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F3B7" w14:textId="3381A4E0" w:rsidR="007023AA" w:rsidRDefault="008042D6">
      <w:pPr>
        <w:rPr>
          <w:rFonts w:eastAsiaTheme="majorEastAsia" w:cstheme="majorBidi"/>
          <w:b/>
          <w:color w:val="2F5496" w:themeColor="accent1" w:themeShade="BF"/>
          <w:sz w:val="32"/>
          <w:szCs w:val="32"/>
          <w:u w:val="single"/>
        </w:rPr>
      </w:pPr>
      <w:bookmarkStart w:id="0" w:name="_Toc27564954"/>
      <w:r>
        <w:rPr>
          <w:noProof/>
          <w:lang w:eastAsia="en-GB"/>
        </w:rPr>
        <mc:AlternateContent>
          <mc:Choice Requires="wps">
            <w:drawing>
              <wp:anchor distT="0" distB="0" distL="114300" distR="114300" simplePos="0" relativeHeight="251661312" behindDoc="0" locked="0" layoutInCell="1" allowOverlap="1" wp14:anchorId="0F9EE1EC" wp14:editId="64505DCC">
                <wp:simplePos x="0" y="0"/>
                <wp:positionH relativeFrom="column">
                  <wp:posOffset>2872105</wp:posOffset>
                </wp:positionH>
                <wp:positionV relativeFrom="paragraph">
                  <wp:posOffset>-809625</wp:posOffset>
                </wp:positionV>
                <wp:extent cx="2374265" cy="1403985"/>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D29EF00" w14:textId="784BF8FB" w:rsidR="008042D6" w:rsidRPr="008042D6" w:rsidRDefault="008042D6">
                            <w:pPr>
                              <w:rPr>
                                <w:rFonts w:ascii="Arial" w:hAnsi="Arial" w:cs="Arial"/>
                                <w:sz w:val="48"/>
                                <w:szCs w:val="48"/>
                              </w:rPr>
                            </w:pPr>
                            <w:r w:rsidRPr="008042D6">
                              <w:rPr>
                                <w:rFonts w:ascii="Arial" w:hAnsi="Arial" w:cs="Arial"/>
                                <w:sz w:val="48"/>
                                <w:szCs w:val="48"/>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15pt;margin-top:-63.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">
                <v:textbox style="mso-fit-shape-to-text:t">
                  <w:txbxContent>
                    <w:p w14:paraId="4D29EF00" w14:textId="784BF8FB" w:rsidR="008042D6" w:rsidRPr="008042D6" w:rsidRDefault="008042D6">
                      <w:pPr>
                        <w:rPr>
                          <w:rFonts w:ascii="Arial" w:hAnsi="Arial" w:cs="Arial"/>
                          <w:sz w:val="48"/>
                          <w:szCs w:val="48"/>
                        </w:rPr>
                      </w:pPr>
                      <w:r w:rsidRPr="008042D6">
                        <w:rPr>
                          <w:rFonts w:ascii="Arial" w:hAnsi="Arial" w:cs="Arial"/>
                          <w:sz w:val="48"/>
                          <w:szCs w:val="48"/>
                        </w:rPr>
                        <w:t>Appendix 1</w:t>
                      </w:r>
                    </w:p>
                  </w:txbxContent>
                </v:textbox>
              </v:shape>
            </w:pict>
          </mc:Fallback>
        </mc:AlternateContent>
      </w:r>
      <w:r w:rsidR="007023AA">
        <w:rPr>
          <w:rFonts w:ascii="Helvetica" w:eastAsia="Times New Roman" w:hAnsi="Helvetica" w:cs="Helvetica"/>
          <w:noProof/>
          <w:lang w:eastAsia="en-GB"/>
        </w:rPr>
        <w:drawing>
          <wp:anchor distT="0" distB="0" distL="114300" distR="114300" simplePos="0" relativeHeight="251658240" behindDoc="0" locked="0" layoutInCell="1" allowOverlap="1" wp14:anchorId="4B59F497" wp14:editId="6D7AFE38">
            <wp:simplePos x="0" y="0"/>
            <wp:positionH relativeFrom="page">
              <wp:posOffset>0</wp:posOffset>
            </wp:positionH>
            <wp:positionV relativeFrom="paragraph">
              <wp:posOffset>-897147</wp:posOffset>
            </wp:positionV>
            <wp:extent cx="7670165" cy="10653622"/>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9"/>
                    <a:stretch>
                      <a:fillRect/>
                    </a:stretch>
                  </pic:blipFill>
                  <pic:spPr bwMode="auto">
                    <a:xfrm>
                      <a:off x="0" y="0"/>
                      <a:ext cx="7677191" cy="10663381"/>
                    </a:xfrm>
                    <a:prstGeom prst="rect">
                      <a:avLst/>
                    </a:prstGeom>
                    <a:noFill/>
                    <a:ln>
                      <a:noFill/>
                    </a:ln>
                  </pic:spPr>
                </pic:pic>
              </a:graphicData>
            </a:graphic>
            <wp14:sizeRelH relativeFrom="page">
              <wp14:pctWidth>0</wp14:pctWidth>
            </wp14:sizeRelH>
            <wp14:sizeRelV relativeFrom="page">
              <wp14:pctHeight>0</wp14:pctHeight>
            </wp14:sizeRelV>
          </wp:anchor>
        </w:drawing>
      </w:r>
      <w:r w:rsidR="007023AA">
        <w:br w:type="page"/>
      </w:r>
      <w:bookmarkStart w:id="1" w:name="_GoBack"/>
      <w:bookmarkEnd w:id="1"/>
    </w:p>
    <w:sdt>
      <w:sdtPr>
        <w:rPr>
          <w:rFonts w:asciiTheme="minorHAnsi" w:eastAsiaTheme="minorEastAsia" w:hAnsiTheme="minorHAnsi" w:cstheme="minorBidi"/>
          <w:color w:val="auto"/>
          <w:sz w:val="22"/>
          <w:szCs w:val="22"/>
        </w:rPr>
        <w:id w:val="861479764"/>
        <w:docPartObj>
          <w:docPartGallery w:val="Table of Contents"/>
          <w:docPartUnique/>
        </w:docPartObj>
      </w:sdtPr>
      <w:sdtEndPr>
        <w:rPr>
          <w:b/>
          <w:bCs/>
          <w:noProof/>
        </w:rPr>
      </w:sdtEndPr>
      <w:sdtContent>
        <w:p w14:paraId="63350C53" w14:textId="62D4D2ED" w:rsidR="002D04DB" w:rsidRDefault="002D04DB">
          <w:pPr>
            <w:pStyle w:val="TOCHeading"/>
          </w:pPr>
          <w:r>
            <w:t>Contents</w:t>
          </w:r>
        </w:p>
        <w:p w14:paraId="13A076BF" w14:textId="29CDDEF5" w:rsidR="002D04DB" w:rsidRDefault="002D04DB">
          <w:pPr>
            <w:pStyle w:val="TOC2"/>
            <w:tabs>
              <w:tab w:val="right" w:leader="dot" w:pos="9016"/>
            </w:tabs>
            <w:rPr>
              <w:noProof/>
              <w:lang w:eastAsia="en-GB"/>
            </w:rPr>
          </w:pPr>
          <w:r>
            <w:fldChar w:fldCharType="begin"/>
          </w:r>
          <w:r>
            <w:instrText xml:space="preserve"> TOC \o "1-3" \h \z \u </w:instrText>
          </w:r>
          <w:r>
            <w:fldChar w:fldCharType="separate"/>
          </w:r>
          <w:hyperlink w:anchor="_Toc29826518" w:history="1">
            <w:r w:rsidRPr="003A40FA">
              <w:rPr>
                <w:rStyle w:val="Hyperlink"/>
                <w:noProof/>
              </w:rPr>
              <w:t>The Vision</w:t>
            </w:r>
            <w:r>
              <w:rPr>
                <w:noProof/>
                <w:webHidden/>
              </w:rPr>
              <w:tab/>
            </w:r>
            <w:r>
              <w:rPr>
                <w:noProof/>
                <w:webHidden/>
              </w:rPr>
              <w:fldChar w:fldCharType="begin"/>
            </w:r>
            <w:r>
              <w:rPr>
                <w:noProof/>
                <w:webHidden/>
              </w:rPr>
              <w:instrText xml:space="preserve"> PAGEREF _Toc29826518 \h </w:instrText>
            </w:r>
            <w:r>
              <w:rPr>
                <w:noProof/>
                <w:webHidden/>
              </w:rPr>
            </w:r>
            <w:r>
              <w:rPr>
                <w:noProof/>
                <w:webHidden/>
              </w:rPr>
              <w:fldChar w:fldCharType="separate"/>
            </w:r>
            <w:r>
              <w:rPr>
                <w:noProof/>
                <w:webHidden/>
              </w:rPr>
              <w:t>3</w:t>
            </w:r>
            <w:r>
              <w:rPr>
                <w:noProof/>
                <w:webHidden/>
              </w:rPr>
              <w:fldChar w:fldCharType="end"/>
            </w:r>
          </w:hyperlink>
        </w:p>
        <w:p w14:paraId="0DF84326" w14:textId="31D99E94" w:rsidR="002D04DB" w:rsidRDefault="008042D6">
          <w:pPr>
            <w:pStyle w:val="TOC2"/>
            <w:tabs>
              <w:tab w:val="right" w:leader="dot" w:pos="9016"/>
            </w:tabs>
            <w:rPr>
              <w:noProof/>
              <w:lang w:eastAsia="en-GB"/>
            </w:rPr>
          </w:pPr>
          <w:hyperlink w:anchor="_Toc29826519" w:history="1">
            <w:r w:rsidR="002D04DB" w:rsidRPr="003A40FA">
              <w:rPr>
                <w:rStyle w:val="Hyperlink"/>
                <w:noProof/>
              </w:rPr>
              <w:t>The Objectives</w:t>
            </w:r>
            <w:r w:rsidR="002D04DB">
              <w:rPr>
                <w:noProof/>
                <w:webHidden/>
              </w:rPr>
              <w:tab/>
            </w:r>
            <w:r w:rsidR="002D04DB">
              <w:rPr>
                <w:noProof/>
                <w:webHidden/>
              </w:rPr>
              <w:fldChar w:fldCharType="begin"/>
            </w:r>
            <w:r w:rsidR="002D04DB">
              <w:rPr>
                <w:noProof/>
                <w:webHidden/>
              </w:rPr>
              <w:instrText xml:space="preserve"> PAGEREF _Toc29826519 \h </w:instrText>
            </w:r>
            <w:r w:rsidR="002D04DB">
              <w:rPr>
                <w:noProof/>
                <w:webHidden/>
              </w:rPr>
            </w:r>
            <w:r w:rsidR="002D04DB">
              <w:rPr>
                <w:noProof/>
                <w:webHidden/>
              </w:rPr>
              <w:fldChar w:fldCharType="separate"/>
            </w:r>
            <w:r w:rsidR="002D04DB">
              <w:rPr>
                <w:noProof/>
                <w:webHidden/>
              </w:rPr>
              <w:t>3</w:t>
            </w:r>
            <w:r w:rsidR="002D04DB">
              <w:rPr>
                <w:noProof/>
                <w:webHidden/>
              </w:rPr>
              <w:fldChar w:fldCharType="end"/>
            </w:r>
          </w:hyperlink>
        </w:p>
        <w:p w14:paraId="0834C068" w14:textId="4E7C10B0" w:rsidR="002D04DB" w:rsidRDefault="008042D6">
          <w:pPr>
            <w:pStyle w:val="TOC3"/>
            <w:tabs>
              <w:tab w:val="right" w:leader="dot" w:pos="9016"/>
            </w:tabs>
            <w:rPr>
              <w:noProof/>
              <w:lang w:eastAsia="en-GB"/>
            </w:rPr>
          </w:pPr>
          <w:hyperlink w:anchor="_Toc29826520" w:history="1">
            <w:r w:rsidR="002D04DB" w:rsidRPr="003A40FA">
              <w:rPr>
                <w:rStyle w:val="Hyperlink"/>
                <w:noProof/>
              </w:rPr>
              <w:t>A Great Customer Experience</w:t>
            </w:r>
            <w:r w:rsidR="002D04DB">
              <w:rPr>
                <w:noProof/>
                <w:webHidden/>
              </w:rPr>
              <w:tab/>
            </w:r>
            <w:r w:rsidR="002D04DB">
              <w:rPr>
                <w:noProof/>
                <w:webHidden/>
              </w:rPr>
              <w:fldChar w:fldCharType="begin"/>
            </w:r>
            <w:r w:rsidR="002D04DB">
              <w:rPr>
                <w:noProof/>
                <w:webHidden/>
              </w:rPr>
              <w:instrText xml:space="preserve"> PAGEREF _Toc29826520 \h </w:instrText>
            </w:r>
            <w:r w:rsidR="002D04DB">
              <w:rPr>
                <w:noProof/>
                <w:webHidden/>
              </w:rPr>
            </w:r>
            <w:r w:rsidR="002D04DB">
              <w:rPr>
                <w:noProof/>
                <w:webHidden/>
              </w:rPr>
              <w:fldChar w:fldCharType="separate"/>
            </w:r>
            <w:r w:rsidR="002D04DB">
              <w:rPr>
                <w:noProof/>
                <w:webHidden/>
              </w:rPr>
              <w:t>3</w:t>
            </w:r>
            <w:r w:rsidR="002D04DB">
              <w:rPr>
                <w:noProof/>
                <w:webHidden/>
              </w:rPr>
              <w:fldChar w:fldCharType="end"/>
            </w:r>
          </w:hyperlink>
        </w:p>
        <w:p w14:paraId="6AC600B6" w14:textId="48E2E249" w:rsidR="002D04DB" w:rsidRDefault="008042D6">
          <w:pPr>
            <w:pStyle w:val="TOC3"/>
            <w:tabs>
              <w:tab w:val="right" w:leader="dot" w:pos="9016"/>
            </w:tabs>
            <w:rPr>
              <w:noProof/>
              <w:lang w:eastAsia="en-GB"/>
            </w:rPr>
          </w:pPr>
          <w:hyperlink w:anchor="_Toc29826521" w:history="1">
            <w:r w:rsidR="002D04DB" w:rsidRPr="003A40FA">
              <w:rPr>
                <w:rStyle w:val="Hyperlink"/>
                <w:noProof/>
              </w:rPr>
              <w:t>Building Skills and Capabilities</w:t>
            </w:r>
            <w:r w:rsidR="002D04DB">
              <w:rPr>
                <w:noProof/>
                <w:webHidden/>
              </w:rPr>
              <w:tab/>
            </w:r>
            <w:r w:rsidR="002D04DB">
              <w:rPr>
                <w:noProof/>
                <w:webHidden/>
              </w:rPr>
              <w:fldChar w:fldCharType="begin"/>
            </w:r>
            <w:r w:rsidR="002D04DB">
              <w:rPr>
                <w:noProof/>
                <w:webHidden/>
              </w:rPr>
              <w:instrText xml:space="preserve"> PAGEREF _Toc29826521 \h </w:instrText>
            </w:r>
            <w:r w:rsidR="002D04DB">
              <w:rPr>
                <w:noProof/>
                <w:webHidden/>
              </w:rPr>
            </w:r>
            <w:r w:rsidR="002D04DB">
              <w:rPr>
                <w:noProof/>
                <w:webHidden/>
              </w:rPr>
              <w:fldChar w:fldCharType="separate"/>
            </w:r>
            <w:r w:rsidR="002D04DB">
              <w:rPr>
                <w:noProof/>
                <w:webHidden/>
              </w:rPr>
              <w:t>3</w:t>
            </w:r>
            <w:r w:rsidR="002D04DB">
              <w:rPr>
                <w:noProof/>
                <w:webHidden/>
              </w:rPr>
              <w:fldChar w:fldCharType="end"/>
            </w:r>
          </w:hyperlink>
        </w:p>
        <w:p w14:paraId="49164964" w14:textId="0A0E99EC" w:rsidR="002D04DB" w:rsidRDefault="008042D6">
          <w:pPr>
            <w:pStyle w:val="TOC3"/>
            <w:tabs>
              <w:tab w:val="right" w:leader="dot" w:pos="9016"/>
            </w:tabs>
            <w:rPr>
              <w:noProof/>
              <w:lang w:eastAsia="en-GB"/>
            </w:rPr>
          </w:pPr>
          <w:hyperlink w:anchor="_Toc29826522" w:history="1">
            <w:r w:rsidR="002D04DB" w:rsidRPr="003A40FA">
              <w:rPr>
                <w:rStyle w:val="Hyperlink"/>
                <w:noProof/>
              </w:rPr>
              <w:t>Technology that Enables More Collaborative and Flexible Working</w:t>
            </w:r>
            <w:r w:rsidR="002D04DB">
              <w:rPr>
                <w:noProof/>
                <w:webHidden/>
              </w:rPr>
              <w:tab/>
            </w:r>
            <w:r w:rsidR="002D04DB">
              <w:rPr>
                <w:noProof/>
                <w:webHidden/>
              </w:rPr>
              <w:fldChar w:fldCharType="begin"/>
            </w:r>
            <w:r w:rsidR="002D04DB">
              <w:rPr>
                <w:noProof/>
                <w:webHidden/>
              </w:rPr>
              <w:instrText xml:space="preserve"> PAGEREF _Toc29826522 \h </w:instrText>
            </w:r>
            <w:r w:rsidR="002D04DB">
              <w:rPr>
                <w:noProof/>
                <w:webHidden/>
              </w:rPr>
            </w:r>
            <w:r w:rsidR="002D04DB">
              <w:rPr>
                <w:noProof/>
                <w:webHidden/>
              </w:rPr>
              <w:fldChar w:fldCharType="separate"/>
            </w:r>
            <w:r w:rsidR="002D04DB">
              <w:rPr>
                <w:noProof/>
                <w:webHidden/>
              </w:rPr>
              <w:t>3</w:t>
            </w:r>
            <w:r w:rsidR="002D04DB">
              <w:rPr>
                <w:noProof/>
                <w:webHidden/>
              </w:rPr>
              <w:fldChar w:fldCharType="end"/>
            </w:r>
          </w:hyperlink>
        </w:p>
        <w:p w14:paraId="770A6428" w14:textId="78D681AF" w:rsidR="002D04DB" w:rsidRDefault="008042D6">
          <w:pPr>
            <w:pStyle w:val="TOC3"/>
            <w:tabs>
              <w:tab w:val="right" w:leader="dot" w:pos="9016"/>
            </w:tabs>
            <w:rPr>
              <w:noProof/>
              <w:lang w:eastAsia="en-GB"/>
            </w:rPr>
          </w:pPr>
          <w:hyperlink w:anchor="_Toc29826523" w:history="1">
            <w:r w:rsidR="002D04DB" w:rsidRPr="003A40FA">
              <w:rPr>
                <w:rStyle w:val="Hyperlink"/>
                <w:noProof/>
              </w:rPr>
              <w:t>Modern, Consolidated Systems for Data-Driven Decision Making</w:t>
            </w:r>
            <w:r w:rsidR="002D04DB">
              <w:rPr>
                <w:noProof/>
                <w:webHidden/>
              </w:rPr>
              <w:tab/>
            </w:r>
            <w:r w:rsidR="002D04DB">
              <w:rPr>
                <w:noProof/>
                <w:webHidden/>
              </w:rPr>
              <w:fldChar w:fldCharType="begin"/>
            </w:r>
            <w:r w:rsidR="002D04DB">
              <w:rPr>
                <w:noProof/>
                <w:webHidden/>
              </w:rPr>
              <w:instrText xml:space="preserve"> PAGEREF _Toc29826523 \h </w:instrText>
            </w:r>
            <w:r w:rsidR="002D04DB">
              <w:rPr>
                <w:noProof/>
                <w:webHidden/>
              </w:rPr>
            </w:r>
            <w:r w:rsidR="002D04DB">
              <w:rPr>
                <w:noProof/>
                <w:webHidden/>
              </w:rPr>
              <w:fldChar w:fldCharType="separate"/>
            </w:r>
            <w:r w:rsidR="002D04DB">
              <w:rPr>
                <w:noProof/>
                <w:webHidden/>
              </w:rPr>
              <w:t>3</w:t>
            </w:r>
            <w:r w:rsidR="002D04DB">
              <w:rPr>
                <w:noProof/>
                <w:webHidden/>
              </w:rPr>
              <w:fldChar w:fldCharType="end"/>
            </w:r>
          </w:hyperlink>
        </w:p>
        <w:p w14:paraId="64B142C6" w14:textId="391FC216" w:rsidR="002D04DB" w:rsidRDefault="008042D6">
          <w:pPr>
            <w:pStyle w:val="TOC2"/>
            <w:tabs>
              <w:tab w:val="right" w:leader="dot" w:pos="9016"/>
            </w:tabs>
            <w:rPr>
              <w:noProof/>
              <w:lang w:eastAsia="en-GB"/>
            </w:rPr>
          </w:pPr>
          <w:hyperlink w:anchor="_Toc29826524" w:history="1">
            <w:r w:rsidR="002D04DB" w:rsidRPr="003A40FA">
              <w:rPr>
                <w:rStyle w:val="Hyperlink"/>
                <w:noProof/>
              </w:rPr>
              <w:t>Where is the Council Today?</w:t>
            </w:r>
            <w:r w:rsidR="002D04DB">
              <w:rPr>
                <w:noProof/>
                <w:webHidden/>
              </w:rPr>
              <w:tab/>
            </w:r>
            <w:r w:rsidR="002D04DB">
              <w:rPr>
                <w:noProof/>
                <w:webHidden/>
              </w:rPr>
              <w:fldChar w:fldCharType="begin"/>
            </w:r>
            <w:r w:rsidR="002D04DB">
              <w:rPr>
                <w:noProof/>
                <w:webHidden/>
              </w:rPr>
              <w:instrText xml:space="preserve"> PAGEREF _Toc29826524 \h </w:instrText>
            </w:r>
            <w:r w:rsidR="002D04DB">
              <w:rPr>
                <w:noProof/>
                <w:webHidden/>
              </w:rPr>
            </w:r>
            <w:r w:rsidR="002D04DB">
              <w:rPr>
                <w:noProof/>
                <w:webHidden/>
              </w:rPr>
              <w:fldChar w:fldCharType="separate"/>
            </w:r>
            <w:r w:rsidR="002D04DB">
              <w:rPr>
                <w:noProof/>
                <w:webHidden/>
              </w:rPr>
              <w:t>4</w:t>
            </w:r>
            <w:r w:rsidR="002D04DB">
              <w:rPr>
                <w:noProof/>
                <w:webHidden/>
              </w:rPr>
              <w:fldChar w:fldCharType="end"/>
            </w:r>
          </w:hyperlink>
        </w:p>
        <w:p w14:paraId="7F5B83A9" w14:textId="40E70D2C" w:rsidR="002D04DB" w:rsidRDefault="008042D6">
          <w:pPr>
            <w:pStyle w:val="TOC3"/>
            <w:tabs>
              <w:tab w:val="right" w:leader="dot" w:pos="9016"/>
            </w:tabs>
            <w:rPr>
              <w:noProof/>
              <w:lang w:eastAsia="en-GB"/>
            </w:rPr>
          </w:pPr>
          <w:hyperlink w:anchor="_Toc29826525" w:history="1">
            <w:r w:rsidR="002D04DB" w:rsidRPr="003A40FA">
              <w:rPr>
                <w:rStyle w:val="Hyperlink"/>
                <w:noProof/>
              </w:rPr>
              <w:t>Facts and Figures</w:t>
            </w:r>
            <w:r w:rsidR="002D04DB">
              <w:rPr>
                <w:noProof/>
                <w:webHidden/>
              </w:rPr>
              <w:tab/>
            </w:r>
            <w:r w:rsidR="002D04DB">
              <w:rPr>
                <w:noProof/>
                <w:webHidden/>
              </w:rPr>
              <w:fldChar w:fldCharType="begin"/>
            </w:r>
            <w:r w:rsidR="002D04DB">
              <w:rPr>
                <w:noProof/>
                <w:webHidden/>
              </w:rPr>
              <w:instrText xml:space="preserve"> PAGEREF _Toc29826525 \h </w:instrText>
            </w:r>
            <w:r w:rsidR="002D04DB">
              <w:rPr>
                <w:noProof/>
                <w:webHidden/>
              </w:rPr>
            </w:r>
            <w:r w:rsidR="002D04DB">
              <w:rPr>
                <w:noProof/>
                <w:webHidden/>
              </w:rPr>
              <w:fldChar w:fldCharType="separate"/>
            </w:r>
            <w:r w:rsidR="002D04DB">
              <w:rPr>
                <w:noProof/>
                <w:webHidden/>
              </w:rPr>
              <w:t>4</w:t>
            </w:r>
            <w:r w:rsidR="002D04DB">
              <w:rPr>
                <w:noProof/>
                <w:webHidden/>
              </w:rPr>
              <w:fldChar w:fldCharType="end"/>
            </w:r>
          </w:hyperlink>
        </w:p>
        <w:p w14:paraId="74D6F383" w14:textId="547B0976" w:rsidR="002D04DB" w:rsidRDefault="008042D6">
          <w:pPr>
            <w:pStyle w:val="TOC2"/>
            <w:tabs>
              <w:tab w:val="right" w:leader="dot" w:pos="9016"/>
            </w:tabs>
            <w:rPr>
              <w:noProof/>
              <w:lang w:eastAsia="en-GB"/>
            </w:rPr>
          </w:pPr>
          <w:hyperlink w:anchor="_Toc29826526" w:history="1">
            <w:r w:rsidR="002D04DB" w:rsidRPr="003A40FA">
              <w:rPr>
                <w:rStyle w:val="Hyperlink"/>
                <w:noProof/>
              </w:rPr>
              <w:t>What Communities and Customers Say</w:t>
            </w:r>
            <w:r w:rsidR="002D04DB">
              <w:rPr>
                <w:noProof/>
                <w:webHidden/>
              </w:rPr>
              <w:tab/>
            </w:r>
            <w:r w:rsidR="002D04DB">
              <w:rPr>
                <w:noProof/>
                <w:webHidden/>
              </w:rPr>
              <w:fldChar w:fldCharType="begin"/>
            </w:r>
            <w:r w:rsidR="002D04DB">
              <w:rPr>
                <w:noProof/>
                <w:webHidden/>
              </w:rPr>
              <w:instrText xml:space="preserve"> PAGEREF _Toc29826526 \h </w:instrText>
            </w:r>
            <w:r w:rsidR="002D04DB">
              <w:rPr>
                <w:noProof/>
                <w:webHidden/>
              </w:rPr>
            </w:r>
            <w:r w:rsidR="002D04DB">
              <w:rPr>
                <w:noProof/>
                <w:webHidden/>
              </w:rPr>
              <w:fldChar w:fldCharType="separate"/>
            </w:r>
            <w:r w:rsidR="002D04DB">
              <w:rPr>
                <w:noProof/>
                <w:webHidden/>
              </w:rPr>
              <w:t>4</w:t>
            </w:r>
            <w:r w:rsidR="002D04DB">
              <w:rPr>
                <w:noProof/>
                <w:webHidden/>
              </w:rPr>
              <w:fldChar w:fldCharType="end"/>
            </w:r>
          </w:hyperlink>
        </w:p>
        <w:p w14:paraId="7548D203" w14:textId="1EB60694" w:rsidR="002D04DB" w:rsidRDefault="008042D6">
          <w:pPr>
            <w:pStyle w:val="TOC2"/>
            <w:tabs>
              <w:tab w:val="right" w:leader="dot" w:pos="9016"/>
            </w:tabs>
            <w:rPr>
              <w:noProof/>
              <w:lang w:eastAsia="en-GB"/>
            </w:rPr>
          </w:pPr>
          <w:hyperlink w:anchor="_Toc29826527" w:history="1">
            <w:r w:rsidR="002D04DB" w:rsidRPr="003A40FA">
              <w:rPr>
                <w:rStyle w:val="Hyperlink"/>
                <w:noProof/>
              </w:rPr>
              <w:t>The Financial Case</w:t>
            </w:r>
            <w:r w:rsidR="002D04DB">
              <w:rPr>
                <w:noProof/>
                <w:webHidden/>
              </w:rPr>
              <w:tab/>
            </w:r>
            <w:r w:rsidR="002D04DB">
              <w:rPr>
                <w:noProof/>
                <w:webHidden/>
              </w:rPr>
              <w:fldChar w:fldCharType="begin"/>
            </w:r>
            <w:r w:rsidR="002D04DB">
              <w:rPr>
                <w:noProof/>
                <w:webHidden/>
              </w:rPr>
              <w:instrText xml:space="preserve"> PAGEREF _Toc29826527 \h </w:instrText>
            </w:r>
            <w:r w:rsidR="002D04DB">
              <w:rPr>
                <w:noProof/>
                <w:webHidden/>
              </w:rPr>
            </w:r>
            <w:r w:rsidR="002D04DB">
              <w:rPr>
                <w:noProof/>
                <w:webHidden/>
              </w:rPr>
              <w:fldChar w:fldCharType="separate"/>
            </w:r>
            <w:r w:rsidR="002D04DB">
              <w:rPr>
                <w:noProof/>
                <w:webHidden/>
              </w:rPr>
              <w:t>5</w:t>
            </w:r>
            <w:r w:rsidR="002D04DB">
              <w:rPr>
                <w:noProof/>
                <w:webHidden/>
              </w:rPr>
              <w:fldChar w:fldCharType="end"/>
            </w:r>
          </w:hyperlink>
        </w:p>
        <w:p w14:paraId="05ADACD0" w14:textId="4E12080F" w:rsidR="002D04DB" w:rsidRDefault="008042D6">
          <w:pPr>
            <w:pStyle w:val="TOC2"/>
            <w:tabs>
              <w:tab w:val="right" w:leader="dot" w:pos="9016"/>
            </w:tabs>
            <w:rPr>
              <w:noProof/>
              <w:lang w:eastAsia="en-GB"/>
            </w:rPr>
          </w:pPr>
          <w:hyperlink w:anchor="_Toc29826528" w:history="1">
            <w:r w:rsidR="002D04DB" w:rsidRPr="003A40FA">
              <w:rPr>
                <w:rStyle w:val="Hyperlink"/>
                <w:noProof/>
              </w:rPr>
              <w:t>What Are The Gaps?</w:t>
            </w:r>
            <w:r w:rsidR="002D04DB">
              <w:rPr>
                <w:noProof/>
                <w:webHidden/>
              </w:rPr>
              <w:tab/>
            </w:r>
            <w:r w:rsidR="002D04DB">
              <w:rPr>
                <w:noProof/>
                <w:webHidden/>
              </w:rPr>
              <w:fldChar w:fldCharType="begin"/>
            </w:r>
            <w:r w:rsidR="002D04DB">
              <w:rPr>
                <w:noProof/>
                <w:webHidden/>
              </w:rPr>
              <w:instrText xml:space="preserve"> PAGEREF _Toc29826528 \h </w:instrText>
            </w:r>
            <w:r w:rsidR="002D04DB">
              <w:rPr>
                <w:noProof/>
                <w:webHidden/>
              </w:rPr>
            </w:r>
            <w:r w:rsidR="002D04DB">
              <w:rPr>
                <w:noProof/>
                <w:webHidden/>
              </w:rPr>
              <w:fldChar w:fldCharType="separate"/>
            </w:r>
            <w:r w:rsidR="002D04DB">
              <w:rPr>
                <w:noProof/>
                <w:webHidden/>
              </w:rPr>
              <w:t>6</w:t>
            </w:r>
            <w:r w:rsidR="002D04DB">
              <w:rPr>
                <w:noProof/>
                <w:webHidden/>
              </w:rPr>
              <w:fldChar w:fldCharType="end"/>
            </w:r>
          </w:hyperlink>
        </w:p>
        <w:p w14:paraId="72CB5471" w14:textId="338E73DE" w:rsidR="002D04DB" w:rsidRDefault="008042D6">
          <w:pPr>
            <w:pStyle w:val="TOC3"/>
            <w:tabs>
              <w:tab w:val="right" w:leader="dot" w:pos="9016"/>
            </w:tabs>
            <w:rPr>
              <w:noProof/>
              <w:lang w:eastAsia="en-GB"/>
            </w:rPr>
          </w:pPr>
          <w:hyperlink w:anchor="_Toc29826529" w:history="1">
            <w:r w:rsidR="002D04DB" w:rsidRPr="003A40FA">
              <w:rPr>
                <w:rStyle w:val="Hyperlink"/>
                <w:noProof/>
              </w:rPr>
              <w:t>From a Customer Perspective</w:t>
            </w:r>
            <w:r w:rsidR="002D04DB">
              <w:rPr>
                <w:noProof/>
                <w:webHidden/>
              </w:rPr>
              <w:tab/>
            </w:r>
            <w:r w:rsidR="002D04DB">
              <w:rPr>
                <w:noProof/>
                <w:webHidden/>
              </w:rPr>
              <w:fldChar w:fldCharType="begin"/>
            </w:r>
            <w:r w:rsidR="002D04DB">
              <w:rPr>
                <w:noProof/>
                <w:webHidden/>
              </w:rPr>
              <w:instrText xml:space="preserve"> PAGEREF _Toc29826529 \h </w:instrText>
            </w:r>
            <w:r w:rsidR="002D04DB">
              <w:rPr>
                <w:noProof/>
                <w:webHidden/>
              </w:rPr>
            </w:r>
            <w:r w:rsidR="002D04DB">
              <w:rPr>
                <w:noProof/>
                <w:webHidden/>
              </w:rPr>
              <w:fldChar w:fldCharType="separate"/>
            </w:r>
            <w:r w:rsidR="002D04DB">
              <w:rPr>
                <w:noProof/>
                <w:webHidden/>
              </w:rPr>
              <w:t>6</w:t>
            </w:r>
            <w:r w:rsidR="002D04DB">
              <w:rPr>
                <w:noProof/>
                <w:webHidden/>
              </w:rPr>
              <w:fldChar w:fldCharType="end"/>
            </w:r>
          </w:hyperlink>
        </w:p>
        <w:p w14:paraId="7D736BAF" w14:textId="12EA5AA7" w:rsidR="002D04DB" w:rsidRDefault="008042D6">
          <w:pPr>
            <w:pStyle w:val="TOC3"/>
            <w:tabs>
              <w:tab w:val="right" w:leader="dot" w:pos="9016"/>
            </w:tabs>
            <w:rPr>
              <w:noProof/>
              <w:lang w:eastAsia="en-GB"/>
            </w:rPr>
          </w:pPr>
          <w:hyperlink w:anchor="_Toc29826530" w:history="1">
            <w:r w:rsidR="002D04DB" w:rsidRPr="003A40FA">
              <w:rPr>
                <w:rStyle w:val="Hyperlink"/>
                <w:noProof/>
              </w:rPr>
              <w:t>From a Staff Perspective</w:t>
            </w:r>
            <w:r w:rsidR="002D04DB">
              <w:rPr>
                <w:noProof/>
                <w:webHidden/>
              </w:rPr>
              <w:tab/>
            </w:r>
            <w:r w:rsidR="002D04DB">
              <w:rPr>
                <w:noProof/>
                <w:webHidden/>
              </w:rPr>
              <w:fldChar w:fldCharType="begin"/>
            </w:r>
            <w:r w:rsidR="002D04DB">
              <w:rPr>
                <w:noProof/>
                <w:webHidden/>
              </w:rPr>
              <w:instrText xml:space="preserve"> PAGEREF _Toc29826530 \h </w:instrText>
            </w:r>
            <w:r w:rsidR="002D04DB">
              <w:rPr>
                <w:noProof/>
                <w:webHidden/>
              </w:rPr>
            </w:r>
            <w:r w:rsidR="002D04DB">
              <w:rPr>
                <w:noProof/>
                <w:webHidden/>
              </w:rPr>
              <w:fldChar w:fldCharType="separate"/>
            </w:r>
            <w:r w:rsidR="002D04DB">
              <w:rPr>
                <w:noProof/>
                <w:webHidden/>
              </w:rPr>
              <w:t>6</w:t>
            </w:r>
            <w:r w:rsidR="002D04DB">
              <w:rPr>
                <w:noProof/>
                <w:webHidden/>
              </w:rPr>
              <w:fldChar w:fldCharType="end"/>
            </w:r>
          </w:hyperlink>
        </w:p>
        <w:p w14:paraId="4FF7037F" w14:textId="70D274AA" w:rsidR="002D04DB" w:rsidRDefault="008042D6">
          <w:pPr>
            <w:pStyle w:val="TOC3"/>
            <w:tabs>
              <w:tab w:val="right" w:leader="dot" w:pos="9016"/>
            </w:tabs>
            <w:rPr>
              <w:noProof/>
              <w:lang w:eastAsia="en-GB"/>
            </w:rPr>
          </w:pPr>
          <w:hyperlink w:anchor="_Toc29826531" w:history="1">
            <w:r w:rsidR="002D04DB" w:rsidRPr="003A40FA">
              <w:rPr>
                <w:rStyle w:val="Hyperlink"/>
                <w:noProof/>
              </w:rPr>
              <w:t>From a Digital Perspective</w:t>
            </w:r>
            <w:r w:rsidR="002D04DB">
              <w:rPr>
                <w:noProof/>
                <w:webHidden/>
              </w:rPr>
              <w:tab/>
            </w:r>
            <w:r w:rsidR="002D04DB">
              <w:rPr>
                <w:noProof/>
                <w:webHidden/>
              </w:rPr>
              <w:fldChar w:fldCharType="begin"/>
            </w:r>
            <w:r w:rsidR="002D04DB">
              <w:rPr>
                <w:noProof/>
                <w:webHidden/>
              </w:rPr>
              <w:instrText xml:space="preserve"> PAGEREF _Toc29826531 \h </w:instrText>
            </w:r>
            <w:r w:rsidR="002D04DB">
              <w:rPr>
                <w:noProof/>
                <w:webHidden/>
              </w:rPr>
            </w:r>
            <w:r w:rsidR="002D04DB">
              <w:rPr>
                <w:noProof/>
                <w:webHidden/>
              </w:rPr>
              <w:fldChar w:fldCharType="separate"/>
            </w:r>
            <w:r w:rsidR="002D04DB">
              <w:rPr>
                <w:noProof/>
                <w:webHidden/>
              </w:rPr>
              <w:t>6</w:t>
            </w:r>
            <w:r w:rsidR="002D04DB">
              <w:rPr>
                <w:noProof/>
                <w:webHidden/>
              </w:rPr>
              <w:fldChar w:fldCharType="end"/>
            </w:r>
          </w:hyperlink>
        </w:p>
        <w:p w14:paraId="524E00C4" w14:textId="2326BADE" w:rsidR="002D04DB" w:rsidRDefault="008042D6">
          <w:pPr>
            <w:pStyle w:val="TOC3"/>
            <w:tabs>
              <w:tab w:val="right" w:leader="dot" w:pos="9016"/>
            </w:tabs>
            <w:rPr>
              <w:noProof/>
              <w:lang w:eastAsia="en-GB"/>
            </w:rPr>
          </w:pPr>
          <w:hyperlink w:anchor="_Toc29826532" w:history="1">
            <w:r w:rsidR="002D04DB" w:rsidRPr="003A40FA">
              <w:rPr>
                <w:rStyle w:val="Hyperlink"/>
                <w:noProof/>
              </w:rPr>
              <w:t>From a Technology Perspective</w:t>
            </w:r>
            <w:r w:rsidR="002D04DB">
              <w:rPr>
                <w:noProof/>
                <w:webHidden/>
              </w:rPr>
              <w:tab/>
            </w:r>
            <w:r w:rsidR="002D04DB">
              <w:rPr>
                <w:noProof/>
                <w:webHidden/>
              </w:rPr>
              <w:fldChar w:fldCharType="begin"/>
            </w:r>
            <w:r w:rsidR="002D04DB">
              <w:rPr>
                <w:noProof/>
                <w:webHidden/>
              </w:rPr>
              <w:instrText xml:space="preserve"> PAGEREF _Toc29826532 \h </w:instrText>
            </w:r>
            <w:r w:rsidR="002D04DB">
              <w:rPr>
                <w:noProof/>
                <w:webHidden/>
              </w:rPr>
            </w:r>
            <w:r w:rsidR="002D04DB">
              <w:rPr>
                <w:noProof/>
                <w:webHidden/>
              </w:rPr>
              <w:fldChar w:fldCharType="separate"/>
            </w:r>
            <w:r w:rsidR="002D04DB">
              <w:rPr>
                <w:noProof/>
                <w:webHidden/>
              </w:rPr>
              <w:t>6</w:t>
            </w:r>
            <w:r w:rsidR="002D04DB">
              <w:rPr>
                <w:noProof/>
                <w:webHidden/>
              </w:rPr>
              <w:fldChar w:fldCharType="end"/>
            </w:r>
          </w:hyperlink>
        </w:p>
        <w:p w14:paraId="1580530C" w14:textId="53D3CE2E" w:rsidR="002D04DB" w:rsidRDefault="008042D6">
          <w:pPr>
            <w:pStyle w:val="TOC2"/>
            <w:tabs>
              <w:tab w:val="right" w:leader="dot" w:pos="9016"/>
            </w:tabs>
            <w:rPr>
              <w:noProof/>
              <w:lang w:eastAsia="en-GB"/>
            </w:rPr>
          </w:pPr>
          <w:hyperlink w:anchor="_Toc29826533" w:history="1">
            <w:r w:rsidR="002D04DB" w:rsidRPr="003A40FA">
              <w:rPr>
                <w:rStyle w:val="Hyperlink"/>
                <w:noProof/>
              </w:rPr>
              <w:t>The Outcomes and Action Plan</w:t>
            </w:r>
            <w:r w:rsidR="002D04DB">
              <w:rPr>
                <w:noProof/>
                <w:webHidden/>
              </w:rPr>
              <w:tab/>
            </w:r>
            <w:r w:rsidR="002D04DB">
              <w:rPr>
                <w:noProof/>
                <w:webHidden/>
              </w:rPr>
              <w:fldChar w:fldCharType="begin"/>
            </w:r>
            <w:r w:rsidR="002D04DB">
              <w:rPr>
                <w:noProof/>
                <w:webHidden/>
              </w:rPr>
              <w:instrText xml:space="preserve"> PAGEREF _Toc29826533 \h </w:instrText>
            </w:r>
            <w:r w:rsidR="002D04DB">
              <w:rPr>
                <w:noProof/>
                <w:webHidden/>
              </w:rPr>
            </w:r>
            <w:r w:rsidR="002D04DB">
              <w:rPr>
                <w:noProof/>
                <w:webHidden/>
              </w:rPr>
              <w:fldChar w:fldCharType="separate"/>
            </w:r>
            <w:r w:rsidR="002D04DB">
              <w:rPr>
                <w:noProof/>
                <w:webHidden/>
              </w:rPr>
              <w:t>7</w:t>
            </w:r>
            <w:r w:rsidR="002D04DB">
              <w:rPr>
                <w:noProof/>
                <w:webHidden/>
              </w:rPr>
              <w:fldChar w:fldCharType="end"/>
            </w:r>
          </w:hyperlink>
        </w:p>
        <w:p w14:paraId="76FE9FCA" w14:textId="2685CFA3" w:rsidR="002D04DB" w:rsidRDefault="008042D6">
          <w:pPr>
            <w:pStyle w:val="TOC2"/>
            <w:tabs>
              <w:tab w:val="right" w:leader="dot" w:pos="9016"/>
            </w:tabs>
            <w:rPr>
              <w:noProof/>
              <w:lang w:eastAsia="en-GB"/>
            </w:rPr>
          </w:pPr>
          <w:hyperlink w:anchor="_Toc29826534" w:history="1">
            <w:r w:rsidR="002D04DB" w:rsidRPr="003A40FA">
              <w:rPr>
                <w:rStyle w:val="Hyperlink"/>
                <w:noProof/>
              </w:rPr>
              <w:t>A Summary of the Benefits</w:t>
            </w:r>
            <w:r w:rsidR="002D04DB">
              <w:rPr>
                <w:noProof/>
                <w:webHidden/>
              </w:rPr>
              <w:tab/>
            </w:r>
            <w:r w:rsidR="002D04DB">
              <w:rPr>
                <w:noProof/>
                <w:webHidden/>
              </w:rPr>
              <w:fldChar w:fldCharType="begin"/>
            </w:r>
            <w:r w:rsidR="002D04DB">
              <w:rPr>
                <w:noProof/>
                <w:webHidden/>
              </w:rPr>
              <w:instrText xml:space="preserve"> PAGEREF _Toc29826534 \h </w:instrText>
            </w:r>
            <w:r w:rsidR="002D04DB">
              <w:rPr>
                <w:noProof/>
                <w:webHidden/>
              </w:rPr>
            </w:r>
            <w:r w:rsidR="002D04DB">
              <w:rPr>
                <w:noProof/>
                <w:webHidden/>
              </w:rPr>
              <w:fldChar w:fldCharType="separate"/>
            </w:r>
            <w:r w:rsidR="002D04DB">
              <w:rPr>
                <w:noProof/>
                <w:webHidden/>
              </w:rPr>
              <w:t>8</w:t>
            </w:r>
            <w:r w:rsidR="002D04DB">
              <w:rPr>
                <w:noProof/>
                <w:webHidden/>
              </w:rPr>
              <w:fldChar w:fldCharType="end"/>
            </w:r>
          </w:hyperlink>
        </w:p>
        <w:p w14:paraId="2144FD93" w14:textId="1443F2DA" w:rsidR="002D04DB" w:rsidRDefault="008042D6">
          <w:pPr>
            <w:pStyle w:val="TOC2"/>
            <w:tabs>
              <w:tab w:val="right" w:leader="dot" w:pos="9016"/>
            </w:tabs>
            <w:rPr>
              <w:noProof/>
              <w:lang w:eastAsia="en-GB"/>
            </w:rPr>
          </w:pPr>
          <w:hyperlink w:anchor="_Toc29826535" w:history="1">
            <w:r w:rsidR="002D04DB" w:rsidRPr="003A40FA">
              <w:rPr>
                <w:rStyle w:val="Hyperlink"/>
                <w:noProof/>
              </w:rPr>
              <w:t>The Action Plan Timeline and Costs</w:t>
            </w:r>
            <w:r w:rsidR="002D04DB">
              <w:rPr>
                <w:noProof/>
                <w:webHidden/>
              </w:rPr>
              <w:tab/>
            </w:r>
            <w:r w:rsidR="002D04DB">
              <w:rPr>
                <w:noProof/>
                <w:webHidden/>
              </w:rPr>
              <w:fldChar w:fldCharType="begin"/>
            </w:r>
            <w:r w:rsidR="002D04DB">
              <w:rPr>
                <w:noProof/>
                <w:webHidden/>
              </w:rPr>
              <w:instrText xml:space="preserve"> PAGEREF _Toc29826535 \h </w:instrText>
            </w:r>
            <w:r w:rsidR="002D04DB">
              <w:rPr>
                <w:noProof/>
                <w:webHidden/>
              </w:rPr>
            </w:r>
            <w:r w:rsidR="002D04DB">
              <w:rPr>
                <w:noProof/>
                <w:webHidden/>
              </w:rPr>
              <w:fldChar w:fldCharType="separate"/>
            </w:r>
            <w:r w:rsidR="002D04DB">
              <w:rPr>
                <w:noProof/>
                <w:webHidden/>
              </w:rPr>
              <w:t>9</w:t>
            </w:r>
            <w:r w:rsidR="002D04DB">
              <w:rPr>
                <w:noProof/>
                <w:webHidden/>
              </w:rPr>
              <w:fldChar w:fldCharType="end"/>
            </w:r>
          </w:hyperlink>
        </w:p>
        <w:p w14:paraId="6EC0A72C" w14:textId="6B31819F" w:rsidR="002D04DB" w:rsidRDefault="008042D6">
          <w:pPr>
            <w:pStyle w:val="TOC2"/>
            <w:tabs>
              <w:tab w:val="right" w:leader="dot" w:pos="9016"/>
            </w:tabs>
            <w:rPr>
              <w:noProof/>
              <w:lang w:eastAsia="en-GB"/>
            </w:rPr>
          </w:pPr>
          <w:hyperlink w:anchor="_Toc29826536" w:history="1">
            <w:r w:rsidR="002D04DB" w:rsidRPr="003A40FA">
              <w:rPr>
                <w:rStyle w:val="Hyperlink"/>
                <w:noProof/>
              </w:rPr>
              <w:t>References</w:t>
            </w:r>
            <w:r w:rsidR="002D04DB">
              <w:rPr>
                <w:noProof/>
                <w:webHidden/>
              </w:rPr>
              <w:tab/>
            </w:r>
            <w:r w:rsidR="002D04DB">
              <w:rPr>
                <w:noProof/>
                <w:webHidden/>
              </w:rPr>
              <w:fldChar w:fldCharType="begin"/>
            </w:r>
            <w:r w:rsidR="002D04DB">
              <w:rPr>
                <w:noProof/>
                <w:webHidden/>
              </w:rPr>
              <w:instrText xml:space="preserve"> PAGEREF _Toc29826536 \h </w:instrText>
            </w:r>
            <w:r w:rsidR="002D04DB">
              <w:rPr>
                <w:noProof/>
                <w:webHidden/>
              </w:rPr>
            </w:r>
            <w:r w:rsidR="002D04DB">
              <w:rPr>
                <w:noProof/>
                <w:webHidden/>
              </w:rPr>
              <w:fldChar w:fldCharType="separate"/>
            </w:r>
            <w:r w:rsidR="002D04DB">
              <w:rPr>
                <w:noProof/>
                <w:webHidden/>
              </w:rPr>
              <w:t>11</w:t>
            </w:r>
            <w:r w:rsidR="002D04DB">
              <w:rPr>
                <w:noProof/>
                <w:webHidden/>
              </w:rPr>
              <w:fldChar w:fldCharType="end"/>
            </w:r>
          </w:hyperlink>
        </w:p>
        <w:p w14:paraId="0526C6BD" w14:textId="6546A92B" w:rsidR="002D04DB" w:rsidRDefault="002D04DB">
          <w:r>
            <w:rPr>
              <w:b/>
              <w:bCs/>
              <w:noProof/>
            </w:rPr>
            <w:fldChar w:fldCharType="end"/>
          </w:r>
        </w:p>
      </w:sdtContent>
    </w:sdt>
    <w:p w14:paraId="4B59F3CD" w14:textId="77777777" w:rsidR="007023AA" w:rsidRDefault="007023AA">
      <w:pPr>
        <w:rPr>
          <w:rFonts w:eastAsiaTheme="majorEastAsia" w:cstheme="majorBidi"/>
          <w:b/>
          <w:color w:val="2F5496" w:themeColor="accent1" w:themeShade="BF"/>
          <w:sz w:val="32"/>
          <w:szCs w:val="32"/>
          <w:u w:val="single"/>
        </w:rPr>
      </w:pPr>
      <w:r>
        <w:br w:type="page"/>
      </w:r>
    </w:p>
    <w:p w14:paraId="4B59F3CE" w14:textId="77777777" w:rsidR="00EB31E4" w:rsidRPr="0032444B" w:rsidRDefault="00863A54" w:rsidP="0006442B">
      <w:pPr>
        <w:pStyle w:val="Heading2"/>
        <w:spacing w:after="120" w:line="259" w:lineRule="auto"/>
        <w:rPr>
          <w:b w:val="0"/>
        </w:rPr>
      </w:pPr>
      <w:bookmarkStart w:id="2" w:name="_Toc29826518"/>
      <w:r>
        <w:lastRenderedPageBreak/>
        <w:t xml:space="preserve">The </w:t>
      </w:r>
      <w:r w:rsidR="00460FDA">
        <w:t>V</w:t>
      </w:r>
      <w:r w:rsidR="00460FDA" w:rsidRPr="0032444B">
        <w:t>ision</w:t>
      </w:r>
      <w:bookmarkEnd w:id="0"/>
      <w:bookmarkEnd w:id="2"/>
    </w:p>
    <w:p w14:paraId="4B59F3CF" w14:textId="77777777" w:rsidR="000F1AEB" w:rsidRDefault="000F1AEB" w:rsidP="00497637">
      <w:pPr>
        <w:rPr>
          <w:b/>
        </w:rPr>
      </w:pPr>
      <w:bookmarkStart w:id="3" w:name="_Toc27564955"/>
      <w:r w:rsidRPr="000F1AEB">
        <w:t xml:space="preserve">The Customer Experience Strategy brings together the Customer, Digital and Technology strategies and is designed to make a difference in the places where it matters the most, putting customers at the heart of everything </w:t>
      </w:r>
      <w:r w:rsidR="00654DAC">
        <w:t>the Council</w:t>
      </w:r>
      <w:r w:rsidRPr="000F1AEB">
        <w:t xml:space="preserve"> do</w:t>
      </w:r>
      <w:r w:rsidR="00654DAC">
        <w:t>es</w:t>
      </w:r>
      <w:r w:rsidRPr="000F1AEB">
        <w:t xml:space="preserve">. The strategy and associated action plan reflect how </w:t>
      </w:r>
      <w:r w:rsidR="00654DAC">
        <w:t>the Council</w:t>
      </w:r>
      <w:r w:rsidRPr="000F1AEB">
        <w:t xml:space="preserve"> intend</w:t>
      </w:r>
      <w:r w:rsidR="00654DAC">
        <w:t>s</w:t>
      </w:r>
      <w:r w:rsidRPr="000F1AEB">
        <w:t xml:space="preserve"> to support the four aims of the Council Strategy 2020 - 2024, highlighting those initiatives that will directly and indirectly help deliver an improved customer experience.</w:t>
      </w:r>
    </w:p>
    <w:p w14:paraId="4B59F3D0" w14:textId="77777777" w:rsidR="00EB31E4" w:rsidRPr="0032444B" w:rsidRDefault="00863A54" w:rsidP="0006442B">
      <w:pPr>
        <w:pStyle w:val="Heading2"/>
        <w:spacing w:after="120" w:line="259" w:lineRule="auto"/>
        <w:rPr>
          <w:b w:val="0"/>
        </w:rPr>
      </w:pPr>
      <w:bookmarkStart w:id="4" w:name="_Toc29826519"/>
      <w:r>
        <w:t xml:space="preserve">The </w:t>
      </w:r>
      <w:r w:rsidR="00460FDA">
        <w:t>O</w:t>
      </w:r>
      <w:r w:rsidR="00460FDA" w:rsidRPr="0032444B">
        <w:t>bjectives</w:t>
      </w:r>
      <w:bookmarkEnd w:id="3"/>
      <w:bookmarkEnd w:id="4"/>
    </w:p>
    <w:p w14:paraId="4B59F3D1" w14:textId="77777777" w:rsidR="00A5617A" w:rsidRDefault="00EB31E4" w:rsidP="00460FDA">
      <w:pPr>
        <w:spacing w:after="120"/>
      </w:pPr>
      <w:bookmarkStart w:id="5" w:name="_Hlk10264989"/>
      <w:r>
        <w:t xml:space="preserve">In defining </w:t>
      </w:r>
      <w:r w:rsidR="00654DAC">
        <w:t>this</w:t>
      </w:r>
      <w:r>
        <w:t xml:space="preserve"> vision and objectives</w:t>
      </w:r>
      <w:r w:rsidRPr="00FC68A7">
        <w:t xml:space="preserve"> </w:t>
      </w:r>
      <w:r w:rsidR="00654DAC">
        <w:t>this document</w:t>
      </w:r>
      <w:r>
        <w:t xml:space="preserve"> </w:t>
      </w:r>
      <w:r w:rsidR="00654DAC">
        <w:t xml:space="preserve">draws </w:t>
      </w:r>
      <w:r w:rsidRPr="00FC68A7">
        <w:t xml:space="preserve">on the Council’s </w:t>
      </w:r>
      <w:r>
        <w:t>corporate plan</w:t>
      </w:r>
      <w:r w:rsidR="00654DAC">
        <w:t xml:space="preserve"> 2020 - 2024</w:t>
      </w:r>
      <w:r>
        <w:t xml:space="preserve">, </w:t>
      </w:r>
      <w:r w:rsidR="00654DAC">
        <w:t xml:space="preserve">including </w:t>
      </w:r>
      <w:r w:rsidRPr="00FC68A7">
        <w:t>extensive consultation with directors,</w:t>
      </w:r>
      <w:r>
        <w:t xml:space="preserve"> key Members, </w:t>
      </w:r>
      <w:r w:rsidRPr="00FC68A7">
        <w:t>staff across all Service Areas, and customer groups</w:t>
      </w:r>
      <w:r>
        <w:t>, as well as taking into consideration</w:t>
      </w:r>
      <w:r w:rsidRPr="00FC68A7">
        <w:t xml:space="preserve"> government and industry best practice.</w:t>
      </w:r>
      <w:bookmarkEnd w:id="5"/>
      <w:r>
        <w:t xml:space="preserve"> </w:t>
      </w:r>
      <w:r w:rsidR="00A5617A">
        <w:t xml:space="preserve"> </w:t>
      </w:r>
    </w:p>
    <w:p w14:paraId="4B59F3D2" w14:textId="77777777" w:rsidR="001D7C92" w:rsidRPr="00460FDA" w:rsidRDefault="00654DAC" w:rsidP="00460FDA">
      <w:pPr>
        <w:spacing w:after="120"/>
      </w:pPr>
      <w:r>
        <w:t>The purpose of the</w:t>
      </w:r>
      <w:r w:rsidR="00A5617A">
        <w:t xml:space="preserve"> strategy is to realise the following:</w:t>
      </w:r>
    </w:p>
    <w:p w14:paraId="4B59F3D3" w14:textId="77777777" w:rsidR="00EB31E4" w:rsidRPr="0006442B" w:rsidRDefault="00A123CB" w:rsidP="0006442B">
      <w:pPr>
        <w:pStyle w:val="Heading3"/>
        <w:spacing w:after="120" w:line="259" w:lineRule="auto"/>
      </w:pPr>
      <w:bookmarkStart w:id="6" w:name="_Toc27564956"/>
      <w:bookmarkStart w:id="7" w:name="_Toc29826520"/>
      <w:r w:rsidRPr="0006442B">
        <w:t xml:space="preserve">A </w:t>
      </w:r>
      <w:r w:rsidR="00EB31E4" w:rsidRPr="0006442B">
        <w:t>Great Customer Experience</w:t>
      </w:r>
      <w:bookmarkEnd w:id="6"/>
      <w:bookmarkEnd w:id="7"/>
    </w:p>
    <w:p w14:paraId="4B59F3D4" w14:textId="784EE321" w:rsidR="001D7C92" w:rsidRPr="00460FDA" w:rsidRDefault="00EB31E4" w:rsidP="00460FDA">
      <w:pPr>
        <w:rPr>
          <w:sz w:val="32"/>
        </w:rPr>
      </w:pPr>
      <w:r w:rsidRPr="00FE11EF">
        <w:t>Making every interaction count throughout the whole customer</w:t>
      </w:r>
      <w:r w:rsidR="00497637">
        <w:t xml:space="preserve"> </w:t>
      </w:r>
      <w:r w:rsidR="00C656C8">
        <w:t>engagement</w:t>
      </w:r>
      <w:r w:rsidR="006D7EEF" w:rsidRPr="00FE11EF">
        <w:t>,</w:t>
      </w:r>
      <w:r w:rsidRPr="00FE11EF">
        <w:t xml:space="preserve"> ensuring </w:t>
      </w:r>
      <w:r w:rsidR="00654DAC">
        <w:t>the Council</w:t>
      </w:r>
      <w:r w:rsidRPr="00FE11EF">
        <w:t xml:space="preserve"> commitment chimes with customers at every opportunity to improve accessibility</w:t>
      </w:r>
      <w:r w:rsidR="00C656C8">
        <w:t xml:space="preserve"> </w:t>
      </w:r>
      <w:r w:rsidR="00C656C8" w:rsidRPr="00CF22AA">
        <w:t>through initiatives which promote equalities</w:t>
      </w:r>
      <w:r w:rsidRPr="00CF22AA">
        <w:t xml:space="preserve">, </w:t>
      </w:r>
      <w:r w:rsidR="00042C18" w:rsidRPr="00CF22AA">
        <w:t xml:space="preserve">and </w:t>
      </w:r>
      <w:r w:rsidR="00C656C8" w:rsidRPr="00CF22AA">
        <w:t>digital as the channel of choice for those</w:t>
      </w:r>
      <w:r w:rsidR="00854E7E" w:rsidRPr="00CF22AA">
        <w:t xml:space="preserve"> customers </w:t>
      </w:r>
      <w:r w:rsidR="00C656C8" w:rsidRPr="00CF22AA">
        <w:t>who are able and prefer to help themselves</w:t>
      </w:r>
      <w:r w:rsidR="00854E7E" w:rsidRPr="00CF22AA">
        <w:t xml:space="preserve">, </w:t>
      </w:r>
      <w:r w:rsidRPr="00CF22AA">
        <w:t>setting clear expectations, getting it right first time, providing</w:t>
      </w:r>
      <w:r w:rsidRPr="00FE11EF">
        <w:t xml:space="preserve"> holistic solutions to issues, </w:t>
      </w:r>
      <w:r w:rsidR="00E0783F" w:rsidRPr="00FE11EF">
        <w:t xml:space="preserve">collecting </w:t>
      </w:r>
      <w:r w:rsidRPr="00FE11EF">
        <w:t>feedback</w:t>
      </w:r>
      <w:r w:rsidR="00E0783F" w:rsidRPr="00FE11EF">
        <w:t xml:space="preserve"> </w:t>
      </w:r>
      <w:r w:rsidRPr="00FE11EF">
        <w:t xml:space="preserve">and involving customers in service </w:t>
      </w:r>
      <w:r w:rsidR="00E0783F" w:rsidRPr="00FE11EF">
        <w:t xml:space="preserve">change and </w:t>
      </w:r>
      <w:r w:rsidRPr="00FE11EF">
        <w:t>design.</w:t>
      </w:r>
    </w:p>
    <w:p w14:paraId="4B59F3D5" w14:textId="77777777" w:rsidR="00EB31E4" w:rsidRPr="0006442B" w:rsidRDefault="00A5617A" w:rsidP="0006442B">
      <w:pPr>
        <w:pStyle w:val="Heading3"/>
        <w:spacing w:after="120" w:line="259" w:lineRule="auto"/>
      </w:pPr>
      <w:bookmarkStart w:id="8" w:name="_Toc27564957"/>
      <w:bookmarkStart w:id="9" w:name="_Toc29826521"/>
      <w:r>
        <w:t>Building Skills and Capabilities</w:t>
      </w:r>
      <w:bookmarkEnd w:id="8"/>
      <w:bookmarkEnd w:id="9"/>
    </w:p>
    <w:p w14:paraId="4B59F3D6" w14:textId="77777777" w:rsidR="00EB31E4" w:rsidRPr="00460FDA" w:rsidRDefault="00EB31E4" w:rsidP="00460FDA">
      <w:bookmarkStart w:id="10" w:name="_Hlk10264365"/>
      <w:r w:rsidRPr="00FE11EF">
        <w:t>Helping staff to be “change-makers” and giving them the power to act and resolve issues for the customer, their teams and themselves</w:t>
      </w:r>
      <w:r w:rsidR="006D7EEF" w:rsidRPr="00FE11EF">
        <w:t xml:space="preserve"> </w:t>
      </w:r>
      <w:r w:rsidRPr="00FE11EF">
        <w:t>through customer and digital skills training, management development</w:t>
      </w:r>
      <w:r w:rsidR="00E0783F" w:rsidRPr="00FE11EF">
        <w:t>,</w:t>
      </w:r>
      <w:r w:rsidRPr="00FE11EF">
        <w:t xml:space="preserve"> </w:t>
      </w:r>
      <w:bookmarkStart w:id="11" w:name="_Hlk10267024"/>
      <w:r w:rsidR="00E0783F" w:rsidRPr="00FE11EF">
        <w:t xml:space="preserve">embedding a positive culture and the right behaviours across the organisation, </w:t>
      </w:r>
      <w:bookmarkEnd w:id="11"/>
      <w:r w:rsidR="00E0783F" w:rsidRPr="00FE11EF">
        <w:t>inviting</w:t>
      </w:r>
      <w:r w:rsidRPr="00FE11EF">
        <w:t xml:space="preserve"> feedback and engaging staff in the decision-making process. </w:t>
      </w:r>
    </w:p>
    <w:p w14:paraId="4B59F3D7" w14:textId="77777777" w:rsidR="00EB31E4" w:rsidRPr="0006442B" w:rsidRDefault="00EB31E4" w:rsidP="0006442B">
      <w:pPr>
        <w:pStyle w:val="Heading3"/>
        <w:spacing w:after="120" w:line="259" w:lineRule="auto"/>
      </w:pPr>
      <w:bookmarkStart w:id="12" w:name="_Toc27564958"/>
      <w:bookmarkStart w:id="13" w:name="_Toc29826522"/>
      <w:r w:rsidRPr="0006442B">
        <w:t xml:space="preserve">Technology that Enables </w:t>
      </w:r>
      <w:r w:rsidR="00FA5D00">
        <w:t>More Collaborative and Flexible</w:t>
      </w:r>
      <w:r w:rsidRPr="0006442B">
        <w:t xml:space="preserve"> Working</w:t>
      </w:r>
      <w:bookmarkEnd w:id="12"/>
      <w:bookmarkEnd w:id="13"/>
    </w:p>
    <w:p w14:paraId="4B59F3D8" w14:textId="77777777" w:rsidR="00EB31E4" w:rsidRPr="00460FDA" w:rsidRDefault="00EB31E4" w:rsidP="00460FDA">
      <w:bookmarkStart w:id="14" w:name="_Hlk10265352"/>
      <w:bookmarkStart w:id="15" w:name="_Hlk10264381"/>
      <w:bookmarkEnd w:id="10"/>
      <w:r w:rsidRPr="00FE11EF">
        <w:t xml:space="preserve">Helping staff to be more efficient and effective by </w:t>
      </w:r>
      <w:r w:rsidR="00460FDA">
        <w:t>providing the tools for</w:t>
      </w:r>
      <w:r w:rsidRPr="00FE11EF">
        <w:t xml:space="preserve"> </w:t>
      </w:r>
      <w:r w:rsidR="00460FDA">
        <w:t>smarter ways of working;</w:t>
      </w:r>
      <w:r w:rsidRPr="00FE11EF">
        <w:t xml:space="preserve"> </w:t>
      </w:r>
      <w:r w:rsidR="00460FDA">
        <w:t>h</w:t>
      </w:r>
      <w:r w:rsidRPr="00FE11EF">
        <w:t>aving mobile devices that can be used in th</w:t>
      </w:r>
      <w:r w:rsidR="00460FDA">
        <w:t>e field or at home; i</w:t>
      </w:r>
      <w:r w:rsidRPr="00FE11EF">
        <w:t xml:space="preserve">mproving accessibility to the office network, lowering operating costs and reducing </w:t>
      </w:r>
      <w:r w:rsidR="0039702C">
        <w:t>the Council</w:t>
      </w:r>
      <w:r w:rsidRPr="00FE11EF">
        <w:t xml:space="preserve"> carbon footprint. </w:t>
      </w:r>
      <w:r w:rsidR="00654DAC">
        <w:t>This will be achieved by</w:t>
      </w:r>
      <w:r w:rsidRPr="00FE11EF">
        <w:t xml:space="preserve"> </w:t>
      </w:r>
      <w:r w:rsidR="00654DAC">
        <w:t>replacing</w:t>
      </w:r>
      <w:r w:rsidRPr="00FE11EF">
        <w:t xml:space="preserve"> old equipment</w:t>
      </w:r>
      <w:r w:rsidR="006D7EEF" w:rsidRPr="00FE11EF">
        <w:t>,</w:t>
      </w:r>
      <w:r w:rsidRPr="00FE11EF">
        <w:t xml:space="preserve"> improv</w:t>
      </w:r>
      <w:r w:rsidR="00654DAC">
        <w:t>ing</w:t>
      </w:r>
      <w:r w:rsidRPr="00FE11EF">
        <w:t xml:space="preserve"> security</w:t>
      </w:r>
      <w:r w:rsidR="00654DAC">
        <w:t xml:space="preserve"> and</w:t>
      </w:r>
      <w:r w:rsidR="006D7EEF" w:rsidRPr="00FE11EF">
        <w:t xml:space="preserve"> </w:t>
      </w:r>
      <w:r w:rsidRPr="00FE11EF">
        <w:t>communicati</w:t>
      </w:r>
      <w:r w:rsidR="006D7EEF" w:rsidRPr="00FE11EF">
        <w:t>ons</w:t>
      </w:r>
      <w:r w:rsidR="00654DAC">
        <w:t>,</w:t>
      </w:r>
      <w:r w:rsidRPr="00FE11EF">
        <w:t xml:space="preserve"> and </w:t>
      </w:r>
      <w:r w:rsidR="00A123CB" w:rsidRPr="00FE11EF">
        <w:t xml:space="preserve">offer a range of </w:t>
      </w:r>
      <w:r w:rsidR="00460FDA">
        <w:t>flexible alternative technology solutions</w:t>
      </w:r>
      <w:r w:rsidR="00A123CB" w:rsidRPr="00FE11EF">
        <w:t xml:space="preserve"> to suit </w:t>
      </w:r>
      <w:r w:rsidR="00460FDA">
        <w:t>business</w:t>
      </w:r>
      <w:r w:rsidR="00A123CB" w:rsidRPr="00FE11EF">
        <w:t xml:space="preserve"> needs and </w:t>
      </w:r>
      <w:r w:rsidR="00460FDA">
        <w:t xml:space="preserve">individual </w:t>
      </w:r>
      <w:r w:rsidR="00A123CB" w:rsidRPr="00FE11EF">
        <w:t>preferences.</w:t>
      </w:r>
      <w:bookmarkEnd w:id="14"/>
    </w:p>
    <w:p w14:paraId="4B59F3D9" w14:textId="77777777" w:rsidR="00EB31E4" w:rsidRPr="0006442B" w:rsidRDefault="00EB31E4" w:rsidP="0006442B">
      <w:pPr>
        <w:pStyle w:val="Heading3"/>
        <w:spacing w:after="120" w:line="259" w:lineRule="auto"/>
      </w:pPr>
      <w:bookmarkStart w:id="16" w:name="_Toc27564959"/>
      <w:bookmarkStart w:id="17" w:name="_Toc29826523"/>
      <w:r w:rsidRPr="0006442B">
        <w:t>Modern, Consolidated Systems for Data-Driven Decision Making</w:t>
      </w:r>
      <w:bookmarkEnd w:id="15"/>
      <w:bookmarkEnd w:id="16"/>
      <w:bookmarkEnd w:id="17"/>
    </w:p>
    <w:p w14:paraId="4B59F3DA" w14:textId="77777777" w:rsidR="00EB31E4" w:rsidRDefault="00EB31E4" w:rsidP="00460FDA">
      <w:r w:rsidRPr="00FE11EF">
        <w:t xml:space="preserve">Modernising and consolidating business applications into fewer, more user-friendly ones and leveraging information to </w:t>
      </w:r>
      <w:r w:rsidR="00A123CB" w:rsidRPr="00FE11EF">
        <w:t>make more effective</w:t>
      </w:r>
      <w:r w:rsidRPr="00FE11EF">
        <w:t xml:space="preserve"> choices about what to do and where to focus </w:t>
      </w:r>
      <w:r w:rsidR="00654DAC">
        <w:t>Council</w:t>
      </w:r>
      <w:r w:rsidRPr="00FE11EF">
        <w:t xml:space="preserve"> resources, sharing that data with residents and communities so they can </w:t>
      </w:r>
      <w:r w:rsidR="00A123CB" w:rsidRPr="00FE11EF">
        <w:t>make informed decisions</w:t>
      </w:r>
      <w:r w:rsidRPr="00FE11EF">
        <w:t xml:space="preserve">.  </w:t>
      </w:r>
      <w:r w:rsidR="006D7EEF" w:rsidRPr="00FE11EF">
        <w:t>R</w:t>
      </w:r>
      <w:r w:rsidRPr="00FE11EF">
        <w:t xml:space="preserve">eplacing and consolidating </w:t>
      </w:r>
      <w:r w:rsidR="00ED2D12">
        <w:t>outdated software, including</w:t>
      </w:r>
      <w:r w:rsidRPr="00FE11EF">
        <w:t xml:space="preserve"> </w:t>
      </w:r>
      <w:r w:rsidR="00771DBB">
        <w:t xml:space="preserve">asset, </w:t>
      </w:r>
      <w:r w:rsidRPr="00FE11EF">
        <w:t xml:space="preserve">document and case management systems, implementing a data and analytics strategy, providing the tools and resources, streamlining and joining up processes, </w:t>
      </w:r>
      <w:r w:rsidR="00E0783F" w:rsidRPr="00FE11EF">
        <w:t xml:space="preserve">with </w:t>
      </w:r>
      <w:r w:rsidR="00771DBB">
        <w:t>information sharing protocols, thereby enabling efficiencies.</w:t>
      </w:r>
    </w:p>
    <w:p w14:paraId="4B59F3DB" w14:textId="77777777" w:rsidR="00A16208" w:rsidRDefault="00A16208" w:rsidP="0006442B">
      <w:pPr>
        <w:spacing w:after="120"/>
        <w:rPr>
          <w:rFonts w:asciiTheme="majorHAnsi" w:eastAsiaTheme="majorEastAsia" w:hAnsiTheme="majorHAnsi" w:cstheme="majorBidi"/>
          <w:b/>
          <w:color w:val="2F5496" w:themeColor="accent1" w:themeShade="BF"/>
          <w:sz w:val="32"/>
          <w:szCs w:val="32"/>
        </w:rPr>
      </w:pPr>
      <w:r>
        <w:rPr>
          <w:b/>
        </w:rPr>
        <w:br w:type="page"/>
      </w:r>
    </w:p>
    <w:p w14:paraId="4B59F3DC" w14:textId="77777777" w:rsidR="00EB31E4" w:rsidRDefault="00460FDA" w:rsidP="0006442B">
      <w:pPr>
        <w:pStyle w:val="Heading2"/>
        <w:spacing w:after="120" w:line="259" w:lineRule="auto"/>
        <w:rPr>
          <w:b w:val="0"/>
        </w:rPr>
      </w:pPr>
      <w:bookmarkStart w:id="18" w:name="_Toc27564960"/>
      <w:bookmarkStart w:id="19" w:name="_Toc29826524"/>
      <w:r w:rsidRPr="0032444B">
        <w:lastRenderedPageBreak/>
        <w:t xml:space="preserve">Where </w:t>
      </w:r>
      <w:r w:rsidR="004E5EC7">
        <w:t>i</w:t>
      </w:r>
      <w:r w:rsidR="0039702C">
        <w:t xml:space="preserve">s </w:t>
      </w:r>
      <w:r w:rsidR="004E5EC7">
        <w:t>t</w:t>
      </w:r>
      <w:r w:rsidR="0039702C">
        <w:t>he Council</w:t>
      </w:r>
      <w:r w:rsidRPr="0032444B">
        <w:t xml:space="preserve"> Today?</w:t>
      </w:r>
      <w:bookmarkEnd w:id="18"/>
      <w:bookmarkEnd w:id="19"/>
    </w:p>
    <w:p w14:paraId="4B59F3DD" w14:textId="77777777" w:rsidR="00E0783F" w:rsidRDefault="00E0783F" w:rsidP="0006442B">
      <w:pPr>
        <w:pStyle w:val="Heading3"/>
        <w:spacing w:after="120" w:line="259" w:lineRule="auto"/>
      </w:pPr>
      <w:bookmarkStart w:id="20" w:name="_Toc27564961"/>
      <w:bookmarkStart w:id="21" w:name="_Toc29826525"/>
      <w:r>
        <w:t>Facts and Figures</w:t>
      </w:r>
      <w:bookmarkEnd w:id="20"/>
      <w:bookmarkEnd w:id="21"/>
    </w:p>
    <w:p w14:paraId="4B59F3DE" w14:textId="77777777" w:rsidR="00E0783F" w:rsidRDefault="00E0783F" w:rsidP="00242654">
      <w:r w:rsidRPr="00E0783F">
        <w:t xml:space="preserve">The demands placed on </w:t>
      </w:r>
      <w:r w:rsidR="00654DAC">
        <w:t>Council</w:t>
      </w:r>
      <w:r w:rsidRPr="00E0783F">
        <w:t xml:space="preserve"> services, and the levels of satisfaction achieved from a population of 155,000 residents, </w:t>
      </w:r>
      <w:r w:rsidR="00854E7E">
        <w:t xml:space="preserve">numerous </w:t>
      </w:r>
      <w:r w:rsidRPr="00E0783F">
        <w:t>businesses, and many more visitors to Oxford City, are reflected in the following statistics from 2018</w:t>
      </w:r>
      <w:r w:rsidR="00A123CB">
        <w:t>:</w:t>
      </w:r>
    </w:p>
    <w:p w14:paraId="4B59F3DF" w14:textId="77777777" w:rsidR="00E0783F" w:rsidRDefault="00C34A99" w:rsidP="00C34A99">
      <w:pPr>
        <w:jc w:val="center"/>
      </w:pPr>
      <w:r>
        <w:rPr>
          <w:noProof/>
          <w:lang w:eastAsia="en-GB"/>
        </w:rPr>
        <w:drawing>
          <wp:inline distT="0" distB="0" distL="0" distR="0" wp14:anchorId="4B59F499" wp14:editId="4B59F49A">
            <wp:extent cx="5731510" cy="1409609"/>
            <wp:effectExtent l="0" t="0" r="254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409609"/>
                    </a:xfrm>
                    <a:prstGeom prst="rect">
                      <a:avLst/>
                    </a:prstGeom>
                  </pic:spPr>
                </pic:pic>
              </a:graphicData>
            </a:graphic>
          </wp:inline>
        </w:drawing>
      </w:r>
    </w:p>
    <w:p w14:paraId="4B59F3E0" w14:textId="77777777" w:rsidR="00854E7E" w:rsidRPr="00854E7E" w:rsidRDefault="00854E7E" w:rsidP="00854E7E">
      <w:pPr>
        <w:rPr>
          <w:i/>
        </w:rPr>
      </w:pPr>
      <w:r>
        <w:rPr>
          <w:i/>
        </w:rPr>
        <w:t xml:space="preserve">Note: </w:t>
      </w:r>
      <w:r w:rsidRPr="00854E7E">
        <w:rPr>
          <w:i/>
        </w:rPr>
        <w:t>GovMetric is a multi-channel solution, measuring customer satisfaction and gathering informal customer feedback used to inform service improvement and deliver customer excellence.</w:t>
      </w:r>
    </w:p>
    <w:p w14:paraId="4B59F3E1" w14:textId="77777777" w:rsidR="00EB31E4" w:rsidRDefault="00EB31E4" w:rsidP="00863A54">
      <w:pPr>
        <w:pStyle w:val="Heading2"/>
      </w:pPr>
      <w:bookmarkStart w:id="22" w:name="_Toc27564962"/>
      <w:bookmarkStart w:id="23" w:name="_Toc29826526"/>
      <w:r>
        <w:t xml:space="preserve">What </w:t>
      </w:r>
      <w:r w:rsidR="00863A54">
        <w:t>Communities and Customers</w:t>
      </w:r>
      <w:r>
        <w:t xml:space="preserve"> Say</w:t>
      </w:r>
      <w:bookmarkEnd w:id="22"/>
      <w:bookmarkEnd w:id="23"/>
    </w:p>
    <w:p w14:paraId="4B59F3E2" w14:textId="77777777" w:rsidR="00863A54" w:rsidRDefault="00863A54" w:rsidP="00FE11EF">
      <w:pPr>
        <w:spacing w:after="120"/>
      </w:pPr>
    </w:p>
    <w:p w14:paraId="4B59F3E3" w14:textId="77777777" w:rsidR="00EB31E4" w:rsidRDefault="00126C10" w:rsidP="00FE11EF">
      <w:pPr>
        <w:spacing w:after="120"/>
      </w:pPr>
      <w:r w:rsidRPr="00126C10">
        <w:t xml:space="preserve">A </w:t>
      </w:r>
      <w:r w:rsidR="00857B8B">
        <w:t>four</w:t>
      </w:r>
      <w:r w:rsidR="00924B4A">
        <w:t>-</w:t>
      </w:r>
      <w:r>
        <w:t xml:space="preserve">month </w:t>
      </w:r>
      <w:r w:rsidRPr="00126C10">
        <w:t>consultation exercise took place between December 2018 and M</w:t>
      </w:r>
      <w:r w:rsidR="006729D2">
        <w:t xml:space="preserve">arch 2019, involving residents </w:t>
      </w:r>
      <w:r w:rsidRPr="00126C10">
        <w:t xml:space="preserve">and </w:t>
      </w:r>
      <w:r w:rsidR="006729D2">
        <w:t>Council colleagues</w:t>
      </w:r>
      <w:r w:rsidRPr="00126C10">
        <w:t>. The purpose was to engage in dialogue and gather as many perspectives from as wide an audience as possible. The process included face-to-face presentation</w:t>
      </w:r>
      <w:r>
        <w:t xml:space="preserve">s and </w:t>
      </w:r>
      <w:r w:rsidRPr="00126C10">
        <w:t>workshops, online surveys, and team meetings</w:t>
      </w:r>
      <w:r>
        <w:t>.</w:t>
      </w:r>
    </w:p>
    <w:p w14:paraId="4B59F3E4" w14:textId="77777777" w:rsidR="00126C10" w:rsidRDefault="00497637" w:rsidP="0006442B">
      <w:pPr>
        <w:spacing w:after="120"/>
      </w:pPr>
      <w:r>
        <w:t>Numerous</w:t>
      </w:r>
      <w:r w:rsidR="00126C10">
        <w:t xml:space="preserve"> responses were received to internal and external surveys. Five resident workshops and three staff sessions were held during this period. </w:t>
      </w:r>
    </w:p>
    <w:p w14:paraId="4B59F3E5" w14:textId="77777777" w:rsidR="00857B8B" w:rsidRDefault="00857B8B" w:rsidP="0006442B">
      <w:pPr>
        <w:spacing w:after="120"/>
      </w:pPr>
      <w:r>
        <w:t>The most frequent comment</w:t>
      </w:r>
      <w:r w:rsidR="00226C2E">
        <w:t>s</w:t>
      </w:r>
      <w:r>
        <w:t xml:space="preserve"> made:</w:t>
      </w:r>
    </w:p>
    <w:p w14:paraId="4B59F3E6" w14:textId="77777777" w:rsidR="00126C10" w:rsidRPr="006412E9" w:rsidRDefault="00126C10" w:rsidP="0006442B">
      <w:pPr>
        <w:pStyle w:val="ListParagraph"/>
        <w:numPr>
          <w:ilvl w:val="0"/>
          <w:numId w:val="4"/>
        </w:numPr>
        <w:spacing w:after="120"/>
        <w:rPr>
          <w:b/>
        </w:rPr>
      </w:pPr>
      <w:bookmarkStart w:id="24" w:name="_Hlk10267903"/>
      <w:r w:rsidRPr="006412E9">
        <w:rPr>
          <w:b/>
        </w:rPr>
        <w:t>Customer Experience</w:t>
      </w:r>
    </w:p>
    <w:p w14:paraId="4B59F3E7" w14:textId="77777777" w:rsidR="00126C10" w:rsidRDefault="00126C10" w:rsidP="0006442B">
      <w:pPr>
        <w:pStyle w:val="ListParagraph"/>
        <w:numPr>
          <w:ilvl w:val="1"/>
          <w:numId w:val="4"/>
        </w:numPr>
        <w:spacing w:after="120"/>
      </w:pPr>
      <w:r>
        <w:t xml:space="preserve">How </w:t>
      </w:r>
      <w:r w:rsidR="00654DAC">
        <w:t>staff</w:t>
      </w:r>
      <w:r>
        <w:t xml:space="preserve"> interact with customers</w:t>
      </w:r>
    </w:p>
    <w:p w14:paraId="4B59F3E8" w14:textId="77777777" w:rsidR="00126C10" w:rsidRDefault="00126C10" w:rsidP="0006442B">
      <w:pPr>
        <w:pStyle w:val="ListParagraph"/>
        <w:numPr>
          <w:ilvl w:val="1"/>
          <w:numId w:val="4"/>
        </w:numPr>
        <w:spacing w:after="120"/>
      </w:pPr>
      <w:r>
        <w:t xml:space="preserve">The content and quality of </w:t>
      </w:r>
      <w:r w:rsidR="00654DAC">
        <w:t>the</w:t>
      </w:r>
      <w:r>
        <w:t xml:space="preserve"> </w:t>
      </w:r>
      <w:r w:rsidR="00654DAC">
        <w:t xml:space="preserve">Council </w:t>
      </w:r>
      <w:r>
        <w:t xml:space="preserve">website </w:t>
      </w:r>
    </w:p>
    <w:p w14:paraId="4B59F3E9" w14:textId="77777777" w:rsidR="00126C10" w:rsidRDefault="00126C10" w:rsidP="0006442B">
      <w:pPr>
        <w:pStyle w:val="ListParagraph"/>
        <w:numPr>
          <w:ilvl w:val="1"/>
          <w:numId w:val="4"/>
        </w:numPr>
        <w:spacing w:after="120"/>
      </w:pPr>
      <w:r>
        <w:t xml:space="preserve">The need to adopt a clearly defined customer culture </w:t>
      </w:r>
    </w:p>
    <w:p w14:paraId="4B59F3EA" w14:textId="77777777" w:rsidR="001265F4" w:rsidRDefault="001265F4" w:rsidP="001265F4">
      <w:pPr>
        <w:pStyle w:val="ListParagraph"/>
        <w:spacing w:after="120"/>
        <w:ind w:left="1080"/>
      </w:pPr>
    </w:p>
    <w:p w14:paraId="4B59F3EB" w14:textId="77777777" w:rsidR="00126C10" w:rsidRPr="006412E9" w:rsidRDefault="00126C10" w:rsidP="0006442B">
      <w:pPr>
        <w:pStyle w:val="ListParagraph"/>
        <w:numPr>
          <w:ilvl w:val="0"/>
          <w:numId w:val="4"/>
        </w:numPr>
        <w:spacing w:after="120"/>
        <w:rPr>
          <w:b/>
        </w:rPr>
      </w:pPr>
      <w:r w:rsidRPr="006412E9">
        <w:rPr>
          <w:b/>
        </w:rPr>
        <w:t>Staff Skills</w:t>
      </w:r>
    </w:p>
    <w:p w14:paraId="4B59F3EC" w14:textId="77777777" w:rsidR="006412E9" w:rsidRDefault="006412E9" w:rsidP="0006442B">
      <w:pPr>
        <w:pStyle w:val="ListParagraph"/>
        <w:numPr>
          <w:ilvl w:val="1"/>
          <w:numId w:val="4"/>
        </w:numPr>
        <w:spacing w:after="120"/>
      </w:pPr>
      <w:r>
        <w:t xml:space="preserve">The content and quality of </w:t>
      </w:r>
      <w:r w:rsidR="00654DAC">
        <w:t xml:space="preserve">the </w:t>
      </w:r>
      <w:r w:rsidR="00A123CB">
        <w:t>staff intranet</w:t>
      </w:r>
    </w:p>
    <w:p w14:paraId="4B59F3ED" w14:textId="77777777" w:rsidR="00126C10" w:rsidRDefault="00126C10" w:rsidP="0006442B">
      <w:pPr>
        <w:pStyle w:val="ListParagraph"/>
        <w:numPr>
          <w:ilvl w:val="1"/>
          <w:numId w:val="4"/>
        </w:numPr>
        <w:spacing w:after="120"/>
      </w:pPr>
      <w:r>
        <w:t>Customer and digital awareness and skills training</w:t>
      </w:r>
    </w:p>
    <w:p w14:paraId="4B59F3EE" w14:textId="77777777" w:rsidR="00126C10" w:rsidRDefault="00126C10" w:rsidP="0006442B">
      <w:pPr>
        <w:pStyle w:val="ListParagraph"/>
        <w:numPr>
          <w:ilvl w:val="1"/>
          <w:numId w:val="4"/>
        </w:numPr>
        <w:spacing w:after="120"/>
      </w:pPr>
      <w:r>
        <w:t xml:space="preserve">How </w:t>
      </w:r>
      <w:r w:rsidR="00654DAC">
        <w:t>staff</w:t>
      </w:r>
      <w:r>
        <w:t xml:space="preserve"> can improve communication and collaboration</w:t>
      </w:r>
    </w:p>
    <w:p w14:paraId="4B59F3EF" w14:textId="77777777" w:rsidR="001265F4" w:rsidRDefault="001265F4" w:rsidP="001265F4">
      <w:pPr>
        <w:pStyle w:val="ListParagraph"/>
        <w:spacing w:after="120"/>
        <w:ind w:left="1080"/>
      </w:pPr>
    </w:p>
    <w:p w14:paraId="4B59F3F0" w14:textId="77777777" w:rsidR="00126C10" w:rsidRPr="006412E9" w:rsidRDefault="00C15F02" w:rsidP="0006442B">
      <w:pPr>
        <w:pStyle w:val="ListParagraph"/>
        <w:numPr>
          <w:ilvl w:val="0"/>
          <w:numId w:val="4"/>
        </w:numPr>
        <w:spacing w:after="120"/>
        <w:rPr>
          <w:b/>
        </w:rPr>
      </w:pPr>
      <w:r w:rsidRPr="006412E9">
        <w:rPr>
          <w:b/>
        </w:rPr>
        <w:t>The Right</w:t>
      </w:r>
      <w:r w:rsidR="00126C10" w:rsidRPr="006412E9">
        <w:rPr>
          <w:b/>
        </w:rPr>
        <w:t xml:space="preserve"> Technology</w:t>
      </w:r>
    </w:p>
    <w:p w14:paraId="4B59F3F1" w14:textId="77777777" w:rsidR="00126C10" w:rsidRDefault="00126C10" w:rsidP="0006442B">
      <w:pPr>
        <w:pStyle w:val="ListParagraph"/>
        <w:numPr>
          <w:ilvl w:val="1"/>
          <w:numId w:val="4"/>
        </w:numPr>
        <w:spacing w:after="120"/>
      </w:pPr>
      <w:r>
        <w:t>Having fit-for-purpose tools to do the job</w:t>
      </w:r>
    </w:p>
    <w:p w14:paraId="4B59F3F2" w14:textId="77777777" w:rsidR="00126C10" w:rsidRDefault="00126C10" w:rsidP="0006442B">
      <w:pPr>
        <w:pStyle w:val="ListParagraph"/>
        <w:numPr>
          <w:ilvl w:val="1"/>
          <w:numId w:val="4"/>
        </w:numPr>
        <w:spacing w:after="120"/>
      </w:pPr>
      <w:r>
        <w:t>Better use of technology to support smarter, mobile working</w:t>
      </w:r>
    </w:p>
    <w:p w14:paraId="4B59F3F3" w14:textId="77777777" w:rsidR="001265F4" w:rsidRDefault="001265F4" w:rsidP="001265F4">
      <w:pPr>
        <w:pStyle w:val="ListParagraph"/>
        <w:spacing w:after="120"/>
        <w:ind w:left="1080"/>
      </w:pPr>
    </w:p>
    <w:p w14:paraId="4B59F3F4" w14:textId="77777777" w:rsidR="00126C10" w:rsidRPr="006412E9" w:rsidRDefault="00126C10" w:rsidP="0006442B">
      <w:pPr>
        <w:pStyle w:val="ListParagraph"/>
        <w:numPr>
          <w:ilvl w:val="0"/>
          <w:numId w:val="4"/>
        </w:numPr>
        <w:spacing w:after="120"/>
        <w:rPr>
          <w:b/>
        </w:rPr>
      </w:pPr>
      <w:r w:rsidRPr="006412E9">
        <w:rPr>
          <w:b/>
        </w:rPr>
        <w:t>Better Systems and Data</w:t>
      </w:r>
    </w:p>
    <w:p w14:paraId="4B59F3F5" w14:textId="77777777" w:rsidR="006412E9" w:rsidRPr="0006442B" w:rsidRDefault="0006442B" w:rsidP="0006442B">
      <w:pPr>
        <w:pStyle w:val="ListParagraph"/>
        <w:numPr>
          <w:ilvl w:val="1"/>
          <w:numId w:val="4"/>
        </w:numPr>
        <w:spacing w:after="120"/>
      </w:pPr>
      <w:r w:rsidRPr="0006442B">
        <w:t>Fewer and  more u</w:t>
      </w:r>
      <w:r w:rsidR="006412E9" w:rsidRPr="0006442B">
        <w:t>p-</w:t>
      </w:r>
      <w:r w:rsidRPr="0006442B">
        <w:t xml:space="preserve">to-date business applications </w:t>
      </w:r>
    </w:p>
    <w:p w14:paraId="4B59F3F6" w14:textId="77777777" w:rsidR="00126C10" w:rsidRDefault="00126C10" w:rsidP="0006442B">
      <w:pPr>
        <w:pStyle w:val="ListParagraph"/>
        <w:numPr>
          <w:ilvl w:val="1"/>
          <w:numId w:val="4"/>
        </w:numPr>
        <w:spacing w:after="120"/>
      </w:pPr>
      <w:r w:rsidRPr="0006442B">
        <w:t>The need for process improvements and more</w:t>
      </w:r>
      <w:r w:rsidR="00A123CB" w:rsidRPr="0006442B">
        <w:t>, clearer</w:t>
      </w:r>
      <w:r w:rsidRPr="0006442B">
        <w:t xml:space="preserve"> online</w:t>
      </w:r>
      <w:r>
        <w:t xml:space="preserve"> services</w:t>
      </w:r>
    </w:p>
    <w:p w14:paraId="4B59F3F7" w14:textId="77777777" w:rsidR="00C34A99" w:rsidRPr="00863A54" w:rsidRDefault="00126C10" w:rsidP="00863A54">
      <w:pPr>
        <w:pStyle w:val="ListParagraph"/>
        <w:numPr>
          <w:ilvl w:val="1"/>
          <w:numId w:val="4"/>
        </w:numPr>
        <w:spacing w:after="120"/>
        <w:rPr>
          <w:rFonts w:asciiTheme="majorHAnsi" w:eastAsiaTheme="majorEastAsia" w:hAnsiTheme="majorHAnsi" w:cstheme="majorBidi"/>
          <w:b/>
          <w:color w:val="2F5496" w:themeColor="accent1" w:themeShade="BF"/>
          <w:sz w:val="28"/>
          <w:szCs w:val="28"/>
        </w:rPr>
      </w:pPr>
      <w:r>
        <w:t xml:space="preserve">More effective integration and use of customer data </w:t>
      </w:r>
      <w:bookmarkEnd w:id="24"/>
      <w:r w:rsidR="00C34A99">
        <w:br w:type="page"/>
      </w:r>
    </w:p>
    <w:p w14:paraId="4B59F3F8" w14:textId="77777777" w:rsidR="00A631DF" w:rsidRDefault="00A631DF" w:rsidP="00863A54">
      <w:pPr>
        <w:pStyle w:val="Heading2"/>
      </w:pPr>
      <w:bookmarkStart w:id="25" w:name="_Toc27564963"/>
      <w:bookmarkStart w:id="26" w:name="_Toc29826527"/>
      <w:r>
        <w:lastRenderedPageBreak/>
        <w:t>The Financial Case</w:t>
      </w:r>
      <w:bookmarkEnd w:id="25"/>
      <w:bookmarkEnd w:id="26"/>
    </w:p>
    <w:p w14:paraId="4B59F3F9" w14:textId="77777777" w:rsidR="00863A54" w:rsidRDefault="00863A54" w:rsidP="0006442B">
      <w:pPr>
        <w:spacing w:after="120"/>
        <w:rPr>
          <w:highlight w:val="yellow"/>
        </w:rPr>
      </w:pPr>
    </w:p>
    <w:p w14:paraId="4B59F3FA" w14:textId="77777777" w:rsidR="00A631DF" w:rsidRDefault="00A631DF" w:rsidP="0006442B">
      <w:pPr>
        <w:spacing w:after="120"/>
      </w:pPr>
      <w:r w:rsidRPr="00C81B2C">
        <w:t>The financial case to move people to digital interaction is strong, with estimates of cost varying, but on average reflecting the following unit costs per transaction:</w:t>
      </w:r>
    </w:p>
    <w:p w14:paraId="4B59F3FB" w14:textId="77777777" w:rsidR="00A631DF" w:rsidRDefault="00A631DF" w:rsidP="0006442B">
      <w:pPr>
        <w:spacing w:after="120"/>
      </w:pPr>
      <w:r>
        <w:rPr>
          <w:noProof/>
          <w:lang w:eastAsia="en-GB"/>
        </w:rPr>
        <w:drawing>
          <wp:inline distT="0" distB="0" distL="0" distR="0" wp14:anchorId="4B59F49B" wp14:editId="4B59F49C">
            <wp:extent cx="5731510" cy="1212989"/>
            <wp:effectExtent l="0" t="0" r="254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212989"/>
                    </a:xfrm>
                    <a:prstGeom prst="rect">
                      <a:avLst/>
                    </a:prstGeom>
                  </pic:spPr>
                </pic:pic>
              </a:graphicData>
            </a:graphic>
          </wp:inline>
        </w:drawing>
      </w:r>
    </w:p>
    <w:p w14:paraId="5984B3CF" w14:textId="673DACB0" w:rsidR="00E755C4" w:rsidRPr="00CF22AA" w:rsidRDefault="00E755C4" w:rsidP="0006442B">
      <w:pPr>
        <w:spacing w:after="120"/>
        <w:rPr>
          <w:i/>
        </w:rPr>
      </w:pPr>
      <w:r w:rsidRPr="00CF22AA">
        <w:rPr>
          <w:i/>
        </w:rPr>
        <w:t>Note: Source is SOCITM (Society for IT practitioners in the public sector)</w:t>
      </w:r>
    </w:p>
    <w:p w14:paraId="4B59F3FC" w14:textId="77777777" w:rsidR="00497637" w:rsidRPr="00CF22AA" w:rsidRDefault="00497637" w:rsidP="0006442B">
      <w:pPr>
        <w:spacing w:after="120"/>
      </w:pPr>
      <w:r w:rsidRPr="00CF22AA">
        <w:t>Whilst</w:t>
      </w:r>
      <w:r w:rsidR="00962D8E" w:rsidRPr="00CF22AA">
        <w:t xml:space="preserve"> this strategy does not seek to reduce the availability or accessibility of face-to-face or telephony based services</w:t>
      </w:r>
      <w:r w:rsidRPr="00CF22AA">
        <w:t>, improvements to the website and online presence should</w:t>
      </w:r>
      <w:r w:rsidR="00C656C8" w:rsidRPr="00CF22AA">
        <w:t xml:space="preserve"> promote digital as the channel of choice for those that prefer to use it.</w:t>
      </w:r>
    </w:p>
    <w:p w14:paraId="4B59F3FD" w14:textId="77777777" w:rsidR="00962D8E" w:rsidRPr="00CF22AA" w:rsidRDefault="00962D8E" w:rsidP="0006442B">
      <w:pPr>
        <w:spacing w:after="120"/>
      </w:pPr>
      <w:r w:rsidRPr="00CF22AA">
        <w:t>The premise is to ensure that there is customer choice for those that can help themselves to use digital channels, so there is more time and resource to provide assistance for more complex cases and more vulnerable members of the community, either in person or over the telephone.</w:t>
      </w:r>
    </w:p>
    <w:p w14:paraId="4B59F3FE" w14:textId="77777777" w:rsidR="00A631DF" w:rsidRPr="00CF22AA" w:rsidRDefault="00A631DF" w:rsidP="0006442B">
      <w:pPr>
        <w:spacing w:after="120"/>
      </w:pPr>
      <w:r w:rsidRPr="00CF22AA">
        <w:t xml:space="preserve">The </w:t>
      </w:r>
      <w:r w:rsidR="00A123CB" w:rsidRPr="00CF22AA">
        <w:t>online</w:t>
      </w:r>
      <w:r w:rsidRPr="00CF22AA">
        <w:t xml:space="preserve"> offering must be at least as good as other channels, and customers must have a positive experience for each web visit and social media interaction. Failure to deliver a good service drives up the costs for the Council by pushing people to use more expensive means of contact.</w:t>
      </w:r>
      <w:r w:rsidR="00854E7E" w:rsidRPr="00CF22AA">
        <w:t xml:space="preserve"> By the same token, improving the quality and quantity of digital services can help reduce the cost of delivering Council services.</w:t>
      </w:r>
    </w:p>
    <w:p w14:paraId="4B59F3FF" w14:textId="23256B43" w:rsidR="00C656C8" w:rsidRDefault="00C656C8" w:rsidP="00C656C8">
      <w:pPr>
        <w:tabs>
          <w:tab w:val="left" w:pos="426"/>
        </w:tabs>
        <w:spacing w:after="120" w:line="240" w:lineRule="auto"/>
      </w:pPr>
      <w:r w:rsidRPr="00CF22AA">
        <w:t>All future proposals that arise from a series of discovery and feasibility reviews will be framed against the need</w:t>
      </w:r>
      <w:r w:rsidR="00042C18" w:rsidRPr="00CF22AA">
        <w:t xml:space="preserve"> </w:t>
      </w:r>
      <w:r w:rsidRPr="00CF22AA">
        <w:t>to ensure the Council delivers value for money propositions.</w:t>
      </w:r>
      <w:r>
        <w:t xml:space="preserve"> </w:t>
      </w:r>
    </w:p>
    <w:p w14:paraId="4B59F400" w14:textId="77777777" w:rsidR="00C656C8" w:rsidRDefault="00C656C8" w:rsidP="0006442B">
      <w:pPr>
        <w:spacing w:after="120"/>
      </w:pPr>
    </w:p>
    <w:p w14:paraId="4B59F401" w14:textId="77777777" w:rsidR="00863A54" w:rsidRDefault="00863A54">
      <w:pPr>
        <w:rPr>
          <w:rFonts w:eastAsiaTheme="majorEastAsia" w:cstheme="majorBidi"/>
          <w:b/>
          <w:color w:val="002060"/>
          <w:sz w:val="32"/>
          <w:szCs w:val="32"/>
          <w:u w:val="single"/>
        </w:rPr>
      </w:pPr>
      <w:bookmarkStart w:id="27" w:name="_Toc27564964"/>
    </w:p>
    <w:p w14:paraId="4B59F402" w14:textId="77777777" w:rsidR="00C656C8" w:rsidRDefault="00C656C8">
      <w:pPr>
        <w:rPr>
          <w:rFonts w:eastAsiaTheme="majorEastAsia" w:cstheme="majorBidi"/>
          <w:b/>
          <w:color w:val="002060"/>
          <w:sz w:val="32"/>
          <w:szCs w:val="32"/>
          <w:u w:val="single"/>
        </w:rPr>
      </w:pPr>
      <w:r>
        <w:br w:type="page"/>
      </w:r>
    </w:p>
    <w:p w14:paraId="4B59F403" w14:textId="77777777" w:rsidR="00EB31E4" w:rsidRDefault="00EB31E4" w:rsidP="0006442B">
      <w:pPr>
        <w:pStyle w:val="Heading2"/>
        <w:spacing w:after="120" w:line="259" w:lineRule="auto"/>
        <w:rPr>
          <w:b w:val="0"/>
        </w:rPr>
      </w:pPr>
      <w:bookmarkStart w:id="28" w:name="_Toc29826528"/>
      <w:r w:rsidRPr="006D38CE">
        <w:lastRenderedPageBreak/>
        <w:t xml:space="preserve">What </w:t>
      </w:r>
      <w:r w:rsidR="00460FDA">
        <w:t>A</w:t>
      </w:r>
      <w:r w:rsidR="00460FDA" w:rsidRPr="006D38CE">
        <w:t xml:space="preserve">re The </w:t>
      </w:r>
      <w:r w:rsidR="00460FDA">
        <w:t>G</w:t>
      </w:r>
      <w:r w:rsidR="00460FDA" w:rsidRPr="006D38CE">
        <w:t>aps?</w:t>
      </w:r>
      <w:bookmarkEnd w:id="27"/>
      <w:bookmarkEnd w:id="28"/>
    </w:p>
    <w:p w14:paraId="4B59F404" w14:textId="77777777" w:rsidR="00444414" w:rsidRDefault="00444414" w:rsidP="0006442B">
      <w:pPr>
        <w:pStyle w:val="Heading3"/>
        <w:spacing w:after="120" w:line="259" w:lineRule="auto"/>
      </w:pPr>
      <w:bookmarkStart w:id="29" w:name="_Toc27564965"/>
      <w:bookmarkStart w:id="30" w:name="_Toc29826529"/>
      <w:r>
        <w:t xml:space="preserve">From </w:t>
      </w:r>
      <w:r w:rsidR="00460FDA">
        <w:t>a Customer Perspective</w:t>
      </w:r>
      <w:bookmarkEnd w:id="29"/>
      <w:bookmarkEnd w:id="30"/>
    </w:p>
    <w:p w14:paraId="4B59F405" w14:textId="77777777" w:rsidR="006D38CE" w:rsidRDefault="00AF079A" w:rsidP="001265F4">
      <w:pPr>
        <w:pStyle w:val="ListParagraph"/>
        <w:numPr>
          <w:ilvl w:val="0"/>
          <w:numId w:val="11"/>
        </w:numPr>
        <w:spacing w:after="120" w:line="276" w:lineRule="auto"/>
      </w:pPr>
      <w:r>
        <w:t xml:space="preserve">Customer insight shows </w:t>
      </w:r>
      <w:r w:rsidR="006729D2">
        <w:t xml:space="preserve">a </w:t>
      </w:r>
      <w:r w:rsidR="00654DAC">
        <w:t>variable</w:t>
      </w:r>
      <w:r>
        <w:t xml:space="preserve"> customer experience across the organisation</w:t>
      </w:r>
      <w:r w:rsidR="004D5A44">
        <w:t>,</w:t>
      </w:r>
      <w:r w:rsidR="006729D2">
        <w:t xml:space="preserve"> particularly in business-as-</w:t>
      </w:r>
      <w:r w:rsidR="0006442B">
        <w:t>usual mode</w:t>
      </w:r>
      <w:r w:rsidR="004D5A44">
        <w:t>, as evidenced in customer journey mapping, desktop reviews, staff feedback</w:t>
      </w:r>
      <w:r>
        <w:t xml:space="preserve"> and 3</w:t>
      </w:r>
      <w:r w:rsidR="006729D2">
        <w:t>C</w:t>
      </w:r>
      <w:r>
        <w:t>s (compliments, comments and complaints), with a long tail of open cases.</w:t>
      </w:r>
    </w:p>
    <w:p w14:paraId="4B59F406" w14:textId="77777777" w:rsidR="00F53831" w:rsidRDefault="00C34A99" w:rsidP="001265F4">
      <w:pPr>
        <w:pStyle w:val="ListParagraph"/>
        <w:numPr>
          <w:ilvl w:val="0"/>
          <w:numId w:val="11"/>
        </w:numPr>
        <w:spacing w:after="120" w:line="276" w:lineRule="auto"/>
      </w:pPr>
      <w:r>
        <w:t>There is a l</w:t>
      </w:r>
      <w:r w:rsidR="00AF079A">
        <w:t xml:space="preserve">ack of </w:t>
      </w:r>
      <w:r w:rsidR="004D5A44">
        <w:t xml:space="preserve">identifiable </w:t>
      </w:r>
      <w:r w:rsidR="0006442B">
        <w:t xml:space="preserve">proactive customer insight gathered </w:t>
      </w:r>
      <w:r w:rsidR="006729D2">
        <w:t xml:space="preserve">which is </w:t>
      </w:r>
      <w:r w:rsidR="0006442B">
        <w:t>not widely applied especially regarding comments and complaints</w:t>
      </w:r>
      <w:r w:rsidR="006729D2">
        <w:t>.</w:t>
      </w:r>
    </w:p>
    <w:p w14:paraId="4B59F407" w14:textId="77777777" w:rsidR="004D5A44" w:rsidRDefault="00654DAC" w:rsidP="001265F4">
      <w:pPr>
        <w:pStyle w:val="ListParagraph"/>
        <w:numPr>
          <w:ilvl w:val="0"/>
          <w:numId w:val="11"/>
        </w:numPr>
        <w:spacing w:after="120" w:line="276" w:lineRule="auto"/>
      </w:pPr>
      <w:r>
        <w:t>There is</w:t>
      </w:r>
      <w:r w:rsidR="00C34A99">
        <w:t xml:space="preserve"> an i</w:t>
      </w:r>
      <w:r w:rsidR="00AF079A">
        <w:t xml:space="preserve">nside-out approach to </w:t>
      </w:r>
      <w:r w:rsidR="006729D2">
        <w:t xml:space="preserve">the </w:t>
      </w:r>
      <w:r w:rsidR="00AF079A">
        <w:t>design of service</w:t>
      </w:r>
      <w:r w:rsidR="00823E44">
        <w:t>s</w:t>
      </w:r>
      <w:r w:rsidR="004D5A44">
        <w:t xml:space="preserve"> rather than </w:t>
      </w:r>
      <w:r w:rsidR="00823E44">
        <w:t>two-way co-design with customers</w:t>
      </w:r>
      <w:r w:rsidR="006729D2">
        <w:t>,</w:t>
      </w:r>
      <w:r w:rsidR="00C34A99">
        <w:t xml:space="preserve"> understanding services from their perspective.</w:t>
      </w:r>
    </w:p>
    <w:p w14:paraId="4B59F408" w14:textId="77777777" w:rsidR="00F53831" w:rsidRDefault="00AF079A" w:rsidP="001265F4">
      <w:pPr>
        <w:pStyle w:val="ListParagraph"/>
        <w:numPr>
          <w:ilvl w:val="0"/>
          <w:numId w:val="11"/>
        </w:numPr>
        <w:spacing w:after="120" w:line="276" w:lineRule="auto"/>
      </w:pPr>
      <w:r>
        <w:t xml:space="preserve">Failure demand in service areas </w:t>
      </w:r>
      <w:r w:rsidR="00C34A99">
        <w:t>drives</w:t>
      </w:r>
      <w:r>
        <w:t xml:space="preserve"> up customer contact in front of house</w:t>
      </w:r>
      <w:r w:rsidR="00C34A99">
        <w:t xml:space="preserve"> and a </w:t>
      </w:r>
      <w:r w:rsidR="006729D2">
        <w:t>fall</w:t>
      </w:r>
      <w:r w:rsidR="00C34A99">
        <w:t xml:space="preserve"> in customer satisfaction</w:t>
      </w:r>
      <w:r w:rsidR="006729D2">
        <w:t>.</w:t>
      </w:r>
    </w:p>
    <w:p w14:paraId="4B59F409" w14:textId="6D90B4B7" w:rsidR="00C656C8" w:rsidRPr="00CF22AA" w:rsidRDefault="00C656C8" w:rsidP="00C656C8">
      <w:pPr>
        <w:pStyle w:val="ListParagraph"/>
        <w:numPr>
          <w:ilvl w:val="0"/>
          <w:numId w:val="11"/>
        </w:numPr>
      </w:pPr>
      <w:r w:rsidRPr="00CF22AA">
        <w:t xml:space="preserve">Delivering online accessibility is an on-going requirement </w:t>
      </w:r>
      <w:r w:rsidR="00042C18" w:rsidRPr="00CF22AA">
        <w:t xml:space="preserve">as a result of </w:t>
      </w:r>
      <w:r w:rsidRPr="00CF22AA">
        <w:t>changes in legislation, and to enhance existing services to provide full support for the Council equalities strategy.</w:t>
      </w:r>
    </w:p>
    <w:p w14:paraId="4B59F40A" w14:textId="77777777" w:rsidR="00210B64" w:rsidRDefault="00210B64" w:rsidP="00210B64">
      <w:pPr>
        <w:pStyle w:val="Heading3"/>
        <w:spacing w:after="120" w:line="259" w:lineRule="auto"/>
      </w:pPr>
      <w:bookmarkStart w:id="31" w:name="_Toc27564966"/>
      <w:bookmarkStart w:id="32" w:name="_Toc29826530"/>
      <w:r>
        <w:t>From a Staff Perspective</w:t>
      </w:r>
      <w:bookmarkEnd w:id="31"/>
      <w:bookmarkEnd w:id="32"/>
    </w:p>
    <w:p w14:paraId="4B59F40B" w14:textId="77777777" w:rsidR="00210B64" w:rsidRDefault="00654DAC" w:rsidP="001265F4">
      <w:pPr>
        <w:pStyle w:val="ListParagraph"/>
        <w:numPr>
          <w:ilvl w:val="0"/>
          <w:numId w:val="11"/>
        </w:numPr>
        <w:spacing w:after="120" w:line="276" w:lineRule="auto"/>
      </w:pPr>
      <w:r>
        <w:t xml:space="preserve">There needs to be a </w:t>
      </w:r>
      <w:r w:rsidR="00210B64">
        <w:t>council-wide, customer-focused environment where staff and services are able to flourish and the culture is consistently one of putting the customer first</w:t>
      </w:r>
      <w:r w:rsidR="006729D2">
        <w:t>.</w:t>
      </w:r>
    </w:p>
    <w:p w14:paraId="4B59F40C" w14:textId="77777777" w:rsidR="00210B64" w:rsidRDefault="00C34A99" w:rsidP="001265F4">
      <w:pPr>
        <w:pStyle w:val="ListParagraph"/>
        <w:numPr>
          <w:ilvl w:val="0"/>
          <w:numId w:val="11"/>
        </w:numPr>
        <w:spacing w:after="120" w:line="276" w:lineRule="auto"/>
      </w:pPr>
      <w:r>
        <w:t xml:space="preserve">Many services have a </w:t>
      </w:r>
      <w:r w:rsidR="00497637">
        <w:t xml:space="preserve">silo </w:t>
      </w:r>
      <w:r w:rsidR="00210B64">
        <w:t>approach to customer case resolution and process improvement</w:t>
      </w:r>
      <w:r>
        <w:t>. This is</w:t>
      </w:r>
      <w:r w:rsidR="00210B64">
        <w:t xml:space="preserve"> shown through the lack of a joined-up approach to process</w:t>
      </w:r>
      <w:r w:rsidR="006729D2">
        <w:t xml:space="preserve"> change and customer engagement.</w:t>
      </w:r>
    </w:p>
    <w:p w14:paraId="4B59F40D" w14:textId="77777777" w:rsidR="006D38CE" w:rsidRDefault="00444414" w:rsidP="0006442B">
      <w:pPr>
        <w:pStyle w:val="Heading3"/>
        <w:spacing w:after="120" w:line="259" w:lineRule="auto"/>
      </w:pPr>
      <w:bookmarkStart w:id="33" w:name="_Toc27564967"/>
      <w:bookmarkStart w:id="34" w:name="_Toc29826531"/>
      <w:r>
        <w:t xml:space="preserve">From </w:t>
      </w:r>
      <w:r w:rsidR="00460FDA">
        <w:t>a Digital Perspective</w:t>
      </w:r>
      <w:bookmarkEnd w:id="33"/>
      <w:bookmarkEnd w:id="34"/>
    </w:p>
    <w:p w14:paraId="4B59F40E" w14:textId="77777777" w:rsidR="00C34A99" w:rsidRDefault="00AC4E50" w:rsidP="001265F4">
      <w:pPr>
        <w:pStyle w:val="ListParagraph"/>
        <w:numPr>
          <w:ilvl w:val="0"/>
          <w:numId w:val="16"/>
        </w:numPr>
        <w:spacing w:after="120" w:line="276" w:lineRule="auto"/>
      </w:pPr>
      <w:r>
        <w:t xml:space="preserve">The </w:t>
      </w:r>
      <w:r w:rsidR="006729D2">
        <w:t xml:space="preserve">design, </w:t>
      </w:r>
      <w:r>
        <w:t xml:space="preserve">quality and content of </w:t>
      </w:r>
      <w:r w:rsidR="001265F4">
        <w:t>the Council website</w:t>
      </w:r>
      <w:r>
        <w:t xml:space="preserve"> provide a poor </w:t>
      </w:r>
      <w:r w:rsidR="001265F4">
        <w:t>customer</w:t>
      </w:r>
      <w:r>
        <w:t xml:space="preserve"> experience. </w:t>
      </w:r>
    </w:p>
    <w:p w14:paraId="4B59F40F" w14:textId="77777777" w:rsidR="00A123CB" w:rsidRDefault="00A123CB" w:rsidP="001265F4">
      <w:pPr>
        <w:pStyle w:val="ListParagraph"/>
        <w:numPr>
          <w:ilvl w:val="0"/>
          <w:numId w:val="16"/>
        </w:numPr>
        <w:spacing w:after="120" w:line="276" w:lineRule="auto"/>
      </w:pPr>
      <w:r>
        <w:t>Online</w:t>
      </w:r>
      <w:r w:rsidR="00AC4E50">
        <w:t xml:space="preserve"> forms and the business processes behind them are complex and </w:t>
      </w:r>
      <w:r>
        <w:t xml:space="preserve">in many cases </w:t>
      </w:r>
      <w:r w:rsidR="00AC4E50">
        <w:t xml:space="preserve">lack the mechanisms to keep customers </w:t>
      </w:r>
      <w:r>
        <w:t>updated on progress.</w:t>
      </w:r>
      <w:r w:rsidR="00AC4E50">
        <w:t xml:space="preserve"> </w:t>
      </w:r>
    </w:p>
    <w:p w14:paraId="4B59F410" w14:textId="77777777" w:rsidR="00210B64" w:rsidRDefault="00210B64" w:rsidP="00210B64">
      <w:pPr>
        <w:pStyle w:val="Heading3"/>
        <w:spacing w:after="120" w:line="259" w:lineRule="auto"/>
      </w:pPr>
      <w:bookmarkStart w:id="35" w:name="_Toc27564968"/>
      <w:bookmarkStart w:id="36" w:name="_Toc29826532"/>
      <w:r>
        <w:t>From a Technology Perspective</w:t>
      </w:r>
      <w:bookmarkEnd w:id="35"/>
      <w:bookmarkEnd w:id="36"/>
    </w:p>
    <w:p w14:paraId="4B59F411" w14:textId="77777777" w:rsidR="00210B64" w:rsidRDefault="00854E7E" w:rsidP="001265F4">
      <w:pPr>
        <w:pStyle w:val="ListParagraph"/>
        <w:numPr>
          <w:ilvl w:val="0"/>
          <w:numId w:val="16"/>
        </w:numPr>
        <w:spacing w:after="120" w:line="276" w:lineRule="auto"/>
      </w:pPr>
      <w:r>
        <w:t>C</w:t>
      </w:r>
      <w:r w:rsidR="00210B64">
        <w:t xml:space="preserve">omputers and mobile devices </w:t>
      </w:r>
      <w:r>
        <w:t>have a limited lifespan as new software and solutions place ever increasing demands on the technology</w:t>
      </w:r>
      <w:r w:rsidR="00210B64">
        <w:t xml:space="preserve">. </w:t>
      </w:r>
      <w:r>
        <w:t>The great increase in Wi-Fi and</w:t>
      </w:r>
      <w:r w:rsidR="00210B64">
        <w:t xml:space="preserve"> broadband</w:t>
      </w:r>
      <w:r>
        <w:t xml:space="preserve"> enabled services</w:t>
      </w:r>
      <w:r w:rsidR="00210B64">
        <w:t xml:space="preserve">, and </w:t>
      </w:r>
      <w:r>
        <w:t xml:space="preserve">the need to work from any location, requires that investments are made in technology to keep pace with these advances. Work </w:t>
      </w:r>
      <w:r w:rsidR="006729D2">
        <w:t xml:space="preserve">is already underway to deliver </w:t>
      </w:r>
      <w:r>
        <w:t xml:space="preserve">the needed </w:t>
      </w:r>
      <w:r w:rsidR="006729D2">
        <w:t>improvements.</w:t>
      </w:r>
    </w:p>
    <w:p w14:paraId="4B59F412" w14:textId="77777777" w:rsidR="00210B64" w:rsidRPr="00CF22AA" w:rsidRDefault="00210B64" w:rsidP="001265F4">
      <w:pPr>
        <w:pStyle w:val="ListParagraph"/>
        <w:numPr>
          <w:ilvl w:val="0"/>
          <w:numId w:val="16"/>
        </w:numPr>
        <w:spacing w:after="120" w:line="276" w:lineRule="auto"/>
      </w:pPr>
      <w:r>
        <w:t xml:space="preserve">Some of </w:t>
      </w:r>
      <w:r w:rsidR="00854E7E">
        <w:t xml:space="preserve">the Council’s key </w:t>
      </w:r>
      <w:r>
        <w:t>business applications are outdated systems</w:t>
      </w:r>
      <w:r w:rsidR="00854E7E">
        <w:t>, soon to be without support,</w:t>
      </w:r>
      <w:r>
        <w:t xml:space="preserve"> providing duplicate or overlapping capabilities and </w:t>
      </w:r>
      <w:r w:rsidR="00854E7E">
        <w:t xml:space="preserve">information. As many of these systems date back several years they are not </w:t>
      </w:r>
      <w:r>
        <w:t>designed to work effectively in the modern, cloud-</w:t>
      </w:r>
      <w:r w:rsidRPr="00CF22AA">
        <w:t xml:space="preserve">enabled world. </w:t>
      </w:r>
    </w:p>
    <w:p w14:paraId="4B59F413" w14:textId="77777777" w:rsidR="00C656C8" w:rsidRPr="00CF22AA" w:rsidRDefault="00C656C8" w:rsidP="00C656C8">
      <w:pPr>
        <w:pStyle w:val="ListParagraph"/>
        <w:numPr>
          <w:ilvl w:val="0"/>
          <w:numId w:val="16"/>
        </w:numPr>
        <w:tabs>
          <w:tab w:val="left" w:pos="426"/>
        </w:tabs>
        <w:spacing w:after="120" w:line="240" w:lineRule="auto"/>
        <w:contextualSpacing w:val="0"/>
      </w:pPr>
      <w:r w:rsidRPr="00CF22AA">
        <w:t xml:space="preserve">A review of all asset, document and case management systems will be commissioned to identify opportunities to reduce cost and improve data quality. Following on from the review, it is anticipated that a number of the existing legacy systems will be replaced with fewer, more modern systems, providing opportunities for improved management of all Council assets. </w:t>
      </w:r>
    </w:p>
    <w:p w14:paraId="4B59F414" w14:textId="77777777" w:rsidR="00210B64" w:rsidRPr="00AF079A" w:rsidRDefault="00854E7E" w:rsidP="001265F4">
      <w:pPr>
        <w:pStyle w:val="ListParagraph"/>
        <w:numPr>
          <w:ilvl w:val="0"/>
          <w:numId w:val="16"/>
        </w:numPr>
        <w:spacing w:after="120" w:line="276" w:lineRule="auto"/>
        <w:rPr>
          <w:b/>
        </w:rPr>
      </w:pPr>
      <w:r w:rsidRPr="00CF22AA">
        <w:t>The Council’s</w:t>
      </w:r>
      <w:r w:rsidR="00210B64" w:rsidRPr="00CF22AA">
        <w:t xml:space="preserve"> ability to capture, extract, analyse, report and make informed decisions on the</w:t>
      </w:r>
      <w:r w:rsidR="00210B64">
        <w:t xml:space="preserve"> data </w:t>
      </w:r>
      <w:r>
        <w:t>collected is</w:t>
      </w:r>
      <w:r w:rsidR="00210B64">
        <w:t xml:space="preserve"> fragmented and inefficient, with a spreadsheet-driven </w:t>
      </w:r>
      <w:r w:rsidR="006729D2">
        <w:t>approach to</w:t>
      </w:r>
      <w:r w:rsidR="00210B64">
        <w:t xml:space="preserve"> addressing these limitations. </w:t>
      </w:r>
      <w:r>
        <w:t>In some cases the same or similar data is</w:t>
      </w:r>
      <w:r w:rsidR="00210B64">
        <w:t xml:space="preserve"> store</w:t>
      </w:r>
      <w:r>
        <w:t xml:space="preserve">d </w:t>
      </w:r>
      <w:r w:rsidR="00210B64">
        <w:t>across multiple systems</w:t>
      </w:r>
      <w:r>
        <w:t>.</w:t>
      </w:r>
    </w:p>
    <w:p w14:paraId="4B59F415" w14:textId="77777777" w:rsidR="00EB31E4" w:rsidRPr="004E5EC7" w:rsidRDefault="00863A54" w:rsidP="0006442B">
      <w:pPr>
        <w:pStyle w:val="Heading2"/>
        <w:spacing w:after="120" w:line="259" w:lineRule="auto"/>
        <w:rPr>
          <w:b w:val="0"/>
        </w:rPr>
      </w:pPr>
      <w:bookmarkStart w:id="37" w:name="_Toc29826533"/>
      <w:r>
        <w:lastRenderedPageBreak/>
        <w:t>The Outcomes and Action Plan</w:t>
      </w:r>
      <w:bookmarkEnd w:id="37"/>
    </w:p>
    <w:p w14:paraId="4B59F416" w14:textId="77777777" w:rsidR="00824CD0" w:rsidRPr="00824CD0" w:rsidRDefault="0039702C" w:rsidP="0006442B">
      <w:pPr>
        <w:spacing w:after="120"/>
      </w:pPr>
      <w:r>
        <w:t>This strategy aims to deliver the following four outcomes:</w:t>
      </w:r>
    </w:p>
    <w:p w14:paraId="4B59F417" w14:textId="77777777" w:rsidR="00EB31E4" w:rsidRPr="00C47B4C" w:rsidRDefault="0039702C" w:rsidP="00C47B4C">
      <w:pPr>
        <w:rPr>
          <w:b/>
          <w:color w:val="002060"/>
          <w:sz w:val="28"/>
        </w:rPr>
      </w:pPr>
      <w:r>
        <w:rPr>
          <w:b/>
          <w:color w:val="002060"/>
          <w:sz w:val="28"/>
        </w:rPr>
        <w:t>Deliver a great customer experience</w:t>
      </w:r>
      <w:r w:rsidR="002C122F" w:rsidRPr="00C47B4C">
        <w:rPr>
          <w:b/>
          <w:color w:val="002060"/>
          <w:sz w:val="28"/>
        </w:rPr>
        <w:t>:</w:t>
      </w:r>
    </w:p>
    <w:p w14:paraId="4B59F418" w14:textId="77777777" w:rsidR="002C122F" w:rsidRDefault="002C122F" w:rsidP="0006442B">
      <w:pPr>
        <w:pStyle w:val="ListParagraph"/>
        <w:numPr>
          <w:ilvl w:val="0"/>
          <w:numId w:val="14"/>
        </w:numPr>
        <w:tabs>
          <w:tab w:val="left" w:pos="426"/>
        </w:tabs>
        <w:spacing w:after="120"/>
        <w:ind w:hanging="76"/>
      </w:pPr>
      <w:r w:rsidRPr="002C122F">
        <w:t>provide clear communication and information</w:t>
      </w:r>
      <w:r>
        <w:t>, helping people make</w:t>
      </w:r>
      <w:r w:rsidRPr="002C122F">
        <w:t xml:space="preserve"> informed decisions</w:t>
      </w:r>
    </w:p>
    <w:p w14:paraId="4B59F419" w14:textId="77777777" w:rsidR="002C122F" w:rsidRDefault="002C122F" w:rsidP="0006442B">
      <w:pPr>
        <w:pStyle w:val="ListParagraph"/>
        <w:numPr>
          <w:ilvl w:val="0"/>
          <w:numId w:val="14"/>
        </w:numPr>
        <w:tabs>
          <w:tab w:val="left" w:pos="426"/>
        </w:tabs>
        <w:spacing w:after="120"/>
        <w:ind w:hanging="76"/>
      </w:pPr>
      <w:r w:rsidRPr="002C122F">
        <w:t>improve the quality</w:t>
      </w:r>
      <w:r>
        <w:t xml:space="preserve">, </w:t>
      </w:r>
      <w:r w:rsidRPr="002C122F">
        <w:t xml:space="preserve">search capability </w:t>
      </w:r>
      <w:r>
        <w:t xml:space="preserve">and accessibility </w:t>
      </w:r>
      <w:r w:rsidRPr="002C122F">
        <w:t>of the Council website</w:t>
      </w:r>
      <w:r>
        <w:t xml:space="preserve"> </w:t>
      </w:r>
    </w:p>
    <w:p w14:paraId="4B59F41A" w14:textId="77777777" w:rsidR="002C122F" w:rsidRDefault="002C122F" w:rsidP="0006442B">
      <w:pPr>
        <w:pStyle w:val="ListParagraph"/>
        <w:numPr>
          <w:ilvl w:val="0"/>
          <w:numId w:val="14"/>
        </w:numPr>
        <w:tabs>
          <w:tab w:val="left" w:pos="426"/>
        </w:tabs>
        <w:spacing w:after="120"/>
        <w:ind w:hanging="76"/>
      </w:pPr>
      <w:r>
        <w:t>ensure two-way dialogue with customers, being more consistent and responsive</w:t>
      </w:r>
    </w:p>
    <w:p w14:paraId="4B59F41B" w14:textId="77777777" w:rsidR="00FF7F7C" w:rsidRDefault="00FF7F7C" w:rsidP="0006442B">
      <w:pPr>
        <w:pStyle w:val="ListParagraph"/>
        <w:numPr>
          <w:ilvl w:val="0"/>
          <w:numId w:val="14"/>
        </w:numPr>
        <w:tabs>
          <w:tab w:val="left" w:pos="426"/>
        </w:tabs>
        <w:spacing w:after="120"/>
        <w:ind w:hanging="76"/>
      </w:pPr>
      <w:r>
        <w:t>keep customers up-to-date on progress, setting and managing their expectations</w:t>
      </w:r>
    </w:p>
    <w:p w14:paraId="4B59F41C" w14:textId="77777777" w:rsidR="00FF7F7C" w:rsidRDefault="00FF7F7C" w:rsidP="0006442B">
      <w:pPr>
        <w:pStyle w:val="ListParagraph"/>
        <w:numPr>
          <w:ilvl w:val="0"/>
          <w:numId w:val="14"/>
        </w:numPr>
        <w:tabs>
          <w:tab w:val="left" w:pos="426"/>
        </w:tabs>
        <w:spacing w:after="120"/>
        <w:ind w:hanging="76"/>
      </w:pPr>
      <w:r>
        <w:t xml:space="preserve">be open and transparent about what </w:t>
      </w:r>
      <w:r w:rsidR="00654DAC">
        <w:t>the Council</w:t>
      </w:r>
      <w:r>
        <w:t xml:space="preserve"> do</w:t>
      </w:r>
      <w:r w:rsidR="00654DAC">
        <w:t>es</w:t>
      </w:r>
      <w:r>
        <w:t xml:space="preserve"> and </w:t>
      </w:r>
      <w:r w:rsidR="0039702C">
        <w:t>its</w:t>
      </w:r>
      <w:r>
        <w:t xml:space="preserve"> service standards</w:t>
      </w:r>
    </w:p>
    <w:p w14:paraId="4B59F41D" w14:textId="77777777" w:rsidR="00FF7F7C" w:rsidRDefault="00FF7F7C" w:rsidP="0006442B">
      <w:pPr>
        <w:pStyle w:val="ListParagraph"/>
        <w:numPr>
          <w:ilvl w:val="0"/>
          <w:numId w:val="14"/>
        </w:numPr>
        <w:tabs>
          <w:tab w:val="left" w:pos="426"/>
        </w:tabs>
        <w:spacing w:after="120"/>
        <w:ind w:hanging="76"/>
      </w:pPr>
      <w:r>
        <w:t>measure the customer experience in a meaningful way to continuously improve services</w:t>
      </w:r>
    </w:p>
    <w:p w14:paraId="4B59F41E" w14:textId="77777777" w:rsidR="00FF7F7C" w:rsidRDefault="00FF7F7C" w:rsidP="0006442B">
      <w:pPr>
        <w:pStyle w:val="ListParagraph"/>
        <w:numPr>
          <w:ilvl w:val="0"/>
          <w:numId w:val="14"/>
        </w:numPr>
        <w:tabs>
          <w:tab w:val="left" w:pos="426"/>
        </w:tabs>
        <w:spacing w:after="120"/>
        <w:ind w:hanging="76"/>
      </w:pPr>
      <w:r>
        <w:t>involve customers in the definition and improvement of new and existing services</w:t>
      </w:r>
    </w:p>
    <w:p w14:paraId="4B59F41F" w14:textId="77777777" w:rsidR="00FF7F7C" w:rsidRDefault="00FF7F7C" w:rsidP="0006442B">
      <w:pPr>
        <w:pStyle w:val="ListParagraph"/>
        <w:numPr>
          <w:ilvl w:val="0"/>
          <w:numId w:val="14"/>
        </w:numPr>
        <w:tabs>
          <w:tab w:val="left" w:pos="426"/>
        </w:tabs>
        <w:spacing w:after="120"/>
        <w:ind w:hanging="76"/>
      </w:pPr>
      <w:r>
        <w:t xml:space="preserve">provide customers with </w:t>
      </w:r>
      <w:r w:rsidR="006E320A">
        <w:t xml:space="preserve">choices on how they </w:t>
      </w:r>
      <w:r>
        <w:t>access services</w:t>
      </w:r>
      <w:r w:rsidR="006E320A">
        <w:t>, whilst promoting digital up-take</w:t>
      </w:r>
    </w:p>
    <w:p w14:paraId="4B59F420" w14:textId="77777777" w:rsidR="00F53831" w:rsidRDefault="00F53831" w:rsidP="0006442B">
      <w:pPr>
        <w:pStyle w:val="ListParagraph"/>
        <w:numPr>
          <w:ilvl w:val="0"/>
          <w:numId w:val="14"/>
        </w:numPr>
        <w:tabs>
          <w:tab w:val="left" w:pos="426"/>
        </w:tabs>
        <w:spacing w:after="120"/>
        <w:ind w:hanging="76"/>
      </w:pPr>
      <w:r>
        <w:t>gather appropriate customer insight and then use it to inform service improvements</w:t>
      </w:r>
    </w:p>
    <w:p w14:paraId="4B59F421" w14:textId="77777777" w:rsidR="00F53831" w:rsidRPr="00CF22AA" w:rsidRDefault="00F53831" w:rsidP="0006442B">
      <w:pPr>
        <w:pStyle w:val="ListParagraph"/>
        <w:numPr>
          <w:ilvl w:val="0"/>
          <w:numId w:val="14"/>
        </w:numPr>
        <w:tabs>
          <w:tab w:val="left" w:pos="426"/>
        </w:tabs>
        <w:spacing w:after="120"/>
        <w:ind w:hanging="76"/>
      </w:pPr>
      <w:r w:rsidRPr="00CF22AA">
        <w:t xml:space="preserve">redesign </w:t>
      </w:r>
      <w:r w:rsidR="000D79D5" w:rsidRPr="00CF22AA">
        <w:t>the</w:t>
      </w:r>
      <w:r w:rsidRPr="00CF22AA">
        <w:t xml:space="preserve"> most popular processes </w:t>
      </w:r>
      <w:r w:rsidR="0006442B" w:rsidRPr="00CF22AA">
        <w:t>end-to-</w:t>
      </w:r>
      <w:r w:rsidRPr="00CF22AA">
        <w:t xml:space="preserve">end to </w:t>
      </w:r>
      <w:r w:rsidR="0006442B" w:rsidRPr="00CF22AA">
        <w:t xml:space="preserve">encourage </w:t>
      </w:r>
      <w:r w:rsidR="000D79D5" w:rsidRPr="00CF22AA">
        <w:t xml:space="preserve">customers to </w:t>
      </w:r>
      <w:r w:rsidRPr="00CF22AA">
        <w:t>self</w:t>
      </w:r>
      <w:r w:rsidR="000D79D5" w:rsidRPr="00CF22AA">
        <w:t>-serve</w:t>
      </w:r>
    </w:p>
    <w:p w14:paraId="4416DB17" w14:textId="17502EAC" w:rsidR="00E755C4" w:rsidRPr="00CF22AA" w:rsidRDefault="00E755C4" w:rsidP="0006442B">
      <w:pPr>
        <w:pStyle w:val="ListParagraph"/>
        <w:numPr>
          <w:ilvl w:val="0"/>
          <w:numId w:val="14"/>
        </w:numPr>
        <w:tabs>
          <w:tab w:val="left" w:pos="426"/>
        </w:tabs>
        <w:spacing w:after="120"/>
        <w:ind w:hanging="76"/>
      </w:pPr>
      <w:r w:rsidRPr="00CF22AA">
        <w:t>ensure customer-facing staff are kept informed of major Council initiatives</w:t>
      </w:r>
    </w:p>
    <w:p w14:paraId="4B59F422" w14:textId="77777777" w:rsidR="00EB31E4" w:rsidRPr="00C47B4C" w:rsidRDefault="0039702C" w:rsidP="00C47B4C">
      <w:pPr>
        <w:rPr>
          <w:b/>
          <w:color w:val="002060"/>
          <w:sz w:val="28"/>
        </w:rPr>
      </w:pPr>
      <w:r>
        <w:rPr>
          <w:b/>
          <w:color w:val="002060"/>
          <w:sz w:val="28"/>
        </w:rPr>
        <w:t>Build</w:t>
      </w:r>
      <w:r w:rsidR="00C47B4C">
        <w:rPr>
          <w:b/>
          <w:color w:val="002060"/>
          <w:sz w:val="28"/>
        </w:rPr>
        <w:t xml:space="preserve"> the skills and capabilities in </w:t>
      </w:r>
      <w:r>
        <w:rPr>
          <w:b/>
          <w:color w:val="002060"/>
          <w:sz w:val="28"/>
        </w:rPr>
        <w:t>the workforce</w:t>
      </w:r>
      <w:r w:rsidR="002D74AE" w:rsidRPr="00C47B4C">
        <w:rPr>
          <w:b/>
          <w:color w:val="002060"/>
          <w:sz w:val="28"/>
        </w:rPr>
        <w:t>:</w:t>
      </w:r>
    </w:p>
    <w:p w14:paraId="4B59F423" w14:textId="77777777" w:rsidR="00D761B7" w:rsidRPr="0006442B" w:rsidRDefault="00D761B7" w:rsidP="0006442B">
      <w:pPr>
        <w:pStyle w:val="ListParagraph"/>
        <w:numPr>
          <w:ilvl w:val="0"/>
          <w:numId w:val="12"/>
        </w:numPr>
        <w:spacing w:after="120"/>
      </w:pPr>
      <w:r w:rsidRPr="0006442B">
        <w:t xml:space="preserve">lead by example, walking the </w:t>
      </w:r>
      <w:r w:rsidR="00854E7E">
        <w:t>w</w:t>
      </w:r>
      <w:r w:rsidRPr="0006442B">
        <w:t xml:space="preserve">alk, </w:t>
      </w:r>
      <w:r w:rsidR="00854E7E">
        <w:t xml:space="preserve">talking the talk, </w:t>
      </w:r>
      <w:r w:rsidRPr="0006442B">
        <w:t>and be</w:t>
      </w:r>
      <w:r w:rsidR="00854E7E">
        <w:t>ing</w:t>
      </w:r>
      <w:r w:rsidRPr="0006442B">
        <w:t xml:space="preserve"> consistent in what </w:t>
      </w:r>
      <w:r w:rsidR="00854E7E">
        <w:t>is said and done</w:t>
      </w:r>
    </w:p>
    <w:p w14:paraId="4B59F424" w14:textId="77777777" w:rsidR="00D761B7" w:rsidRPr="0006442B" w:rsidRDefault="00D761B7" w:rsidP="0006442B">
      <w:pPr>
        <w:pStyle w:val="ListParagraph"/>
        <w:numPr>
          <w:ilvl w:val="0"/>
          <w:numId w:val="12"/>
        </w:numPr>
        <w:spacing w:after="120"/>
      </w:pPr>
      <w:r w:rsidRPr="0006442B">
        <w:t>promote the values and culture we expect from each other</w:t>
      </w:r>
    </w:p>
    <w:p w14:paraId="4B59F425" w14:textId="77777777" w:rsidR="00D761B7" w:rsidRPr="0006442B" w:rsidRDefault="00D761B7" w:rsidP="0006442B">
      <w:pPr>
        <w:pStyle w:val="ListParagraph"/>
        <w:numPr>
          <w:ilvl w:val="0"/>
          <w:numId w:val="12"/>
        </w:numPr>
        <w:spacing w:after="120"/>
      </w:pPr>
      <w:r w:rsidRPr="0006442B">
        <w:t>role model great customer service behaviours</w:t>
      </w:r>
    </w:p>
    <w:p w14:paraId="4B59F426" w14:textId="77777777" w:rsidR="00D761B7" w:rsidRPr="0006442B" w:rsidRDefault="00D761B7" w:rsidP="0006442B">
      <w:pPr>
        <w:pStyle w:val="ListParagraph"/>
        <w:numPr>
          <w:ilvl w:val="0"/>
          <w:numId w:val="12"/>
        </w:numPr>
        <w:spacing w:after="120"/>
      </w:pPr>
      <w:r w:rsidRPr="0006442B">
        <w:t xml:space="preserve">provide staff with the digital and customer service skills </w:t>
      </w:r>
      <w:r w:rsidR="00A123CB" w:rsidRPr="0006442B">
        <w:t xml:space="preserve">needed </w:t>
      </w:r>
      <w:r w:rsidRPr="0006442B">
        <w:t>to deliver great service</w:t>
      </w:r>
    </w:p>
    <w:p w14:paraId="4B59F427" w14:textId="77777777" w:rsidR="00D761B7" w:rsidRPr="0006442B" w:rsidRDefault="00D761B7" w:rsidP="0006442B">
      <w:pPr>
        <w:pStyle w:val="ListParagraph"/>
        <w:numPr>
          <w:ilvl w:val="0"/>
          <w:numId w:val="12"/>
        </w:numPr>
        <w:spacing w:after="120"/>
      </w:pPr>
      <w:r w:rsidRPr="0006442B">
        <w:t>involve staff in decision-making, in the design and improvement of services</w:t>
      </w:r>
    </w:p>
    <w:p w14:paraId="4B59F428" w14:textId="77777777" w:rsidR="0006442B" w:rsidRPr="0006442B" w:rsidRDefault="00D761B7" w:rsidP="0006442B">
      <w:pPr>
        <w:pStyle w:val="ListParagraph"/>
        <w:numPr>
          <w:ilvl w:val="0"/>
          <w:numId w:val="12"/>
        </w:numPr>
        <w:spacing w:after="120"/>
      </w:pPr>
      <w:r w:rsidRPr="0006442B">
        <w:t>promote a culture of collaboration, measured risk taking, and no blame</w:t>
      </w:r>
    </w:p>
    <w:p w14:paraId="4B59F429" w14:textId="77777777" w:rsidR="0006442B" w:rsidRPr="0006442B" w:rsidRDefault="00A123CB" w:rsidP="0006442B">
      <w:pPr>
        <w:pStyle w:val="ListParagraph"/>
        <w:numPr>
          <w:ilvl w:val="0"/>
          <w:numId w:val="12"/>
        </w:numPr>
        <w:spacing w:after="120"/>
      </w:pPr>
      <w:r w:rsidRPr="0006442B">
        <w:t>replace</w:t>
      </w:r>
      <w:r w:rsidR="00D761B7" w:rsidRPr="0006442B">
        <w:t xml:space="preserve"> the intranet to make effective use of wo</w:t>
      </w:r>
      <w:r w:rsidRPr="0006442B">
        <w:t>rkplace information and online tools</w:t>
      </w:r>
    </w:p>
    <w:p w14:paraId="4B59F42A" w14:textId="77777777" w:rsidR="0006442B" w:rsidRPr="0006442B" w:rsidRDefault="00FC766B" w:rsidP="0006442B">
      <w:pPr>
        <w:pStyle w:val="ListParagraph"/>
        <w:numPr>
          <w:ilvl w:val="0"/>
          <w:numId w:val="12"/>
        </w:numPr>
        <w:spacing w:after="120"/>
      </w:pPr>
      <w:r w:rsidRPr="0006442B">
        <w:t>redevelop</w:t>
      </w:r>
      <w:r w:rsidR="00F53831" w:rsidRPr="0006442B">
        <w:t xml:space="preserve"> </w:t>
      </w:r>
      <w:r w:rsidR="0039702C">
        <w:t>relevant</w:t>
      </w:r>
      <w:r w:rsidR="00F53831" w:rsidRPr="0006442B">
        <w:t xml:space="preserve"> policies </w:t>
      </w:r>
      <w:r w:rsidRPr="0006442B">
        <w:t>helping staff to take decisions and work confidently</w:t>
      </w:r>
    </w:p>
    <w:p w14:paraId="4B59F42B" w14:textId="77777777" w:rsidR="00FC766B" w:rsidRPr="0006442B" w:rsidRDefault="00FC766B" w:rsidP="0006442B">
      <w:pPr>
        <w:pStyle w:val="ListParagraph"/>
        <w:numPr>
          <w:ilvl w:val="0"/>
          <w:numId w:val="12"/>
        </w:numPr>
        <w:spacing w:after="120"/>
      </w:pPr>
      <w:r w:rsidRPr="0006442B">
        <w:t xml:space="preserve">improve the quality, search capability and accessibility of the Council’s intranet </w:t>
      </w:r>
    </w:p>
    <w:p w14:paraId="4B59F42C" w14:textId="77777777" w:rsidR="00EB31E4" w:rsidRPr="00C47B4C" w:rsidRDefault="0039702C" w:rsidP="00C47B4C">
      <w:pPr>
        <w:rPr>
          <w:b/>
          <w:color w:val="002060"/>
          <w:sz w:val="28"/>
        </w:rPr>
      </w:pPr>
      <w:r>
        <w:rPr>
          <w:b/>
          <w:color w:val="002060"/>
          <w:sz w:val="28"/>
        </w:rPr>
        <w:t xml:space="preserve">Provide </w:t>
      </w:r>
      <w:r w:rsidR="00CD1F1B" w:rsidRPr="00C47B4C">
        <w:rPr>
          <w:b/>
          <w:color w:val="002060"/>
          <w:sz w:val="28"/>
        </w:rPr>
        <w:t>t</w:t>
      </w:r>
      <w:r w:rsidR="002D74AE" w:rsidRPr="00C47B4C">
        <w:rPr>
          <w:b/>
          <w:color w:val="002060"/>
          <w:sz w:val="28"/>
        </w:rPr>
        <w:t xml:space="preserve">echnology that </w:t>
      </w:r>
      <w:r w:rsidR="00CD1F1B" w:rsidRPr="00C47B4C">
        <w:rPr>
          <w:b/>
          <w:color w:val="002060"/>
          <w:sz w:val="28"/>
        </w:rPr>
        <w:t>e</w:t>
      </w:r>
      <w:r w:rsidR="002D74AE" w:rsidRPr="00C47B4C">
        <w:rPr>
          <w:b/>
          <w:color w:val="002060"/>
          <w:sz w:val="28"/>
        </w:rPr>
        <w:t xml:space="preserve">nables </w:t>
      </w:r>
      <w:r w:rsidR="000F1AEB">
        <w:rPr>
          <w:b/>
          <w:color w:val="002060"/>
          <w:sz w:val="28"/>
        </w:rPr>
        <w:t>collaboration</w:t>
      </w:r>
      <w:r w:rsidR="002C122F" w:rsidRPr="00C47B4C">
        <w:rPr>
          <w:b/>
          <w:color w:val="002060"/>
          <w:sz w:val="28"/>
        </w:rPr>
        <w:t>:</w:t>
      </w:r>
    </w:p>
    <w:p w14:paraId="4B59F42D" w14:textId="77777777" w:rsidR="00EB31E4" w:rsidRDefault="00217171" w:rsidP="0006442B">
      <w:pPr>
        <w:pStyle w:val="ListParagraph"/>
        <w:numPr>
          <w:ilvl w:val="0"/>
          <w:numId w:val="15"/>
        </w:numPr>
        <w:spacing w:after="120"/>
      </w:pPr>
      <w:r>
        <w:t xml:space="preserve">improve </w:t>
      </w:r>
      <w:r w:rsidR="002B006E">
        <w:t xml:space="preserve">and extend </w:t>
      </w:r>
      <w:r w:rsidRPr="00217171">
        <w:t>existing Wi-Fi</w:t>
      </w:r>
      <w:r>
        <w:t>,</w:t>
      </w:r>
      <w:r w:rsidRPr="00217171">
        <w:t xml:space="preserve"> </w:t>
      </w:r>
      <w:r>
        <w:t>internet</w:t>
      </w:r>
      <w:r w:rsidR="002B006E">
        <w:t xml:space="preserve"> bandwidth</w:t>
      </w:r>
      <w:r>
        <w:t xml:space="preserve"> and remote access</w:t>
      </w:r>
      <w:r w:rsidRPr="00217171">
        <w:t xml:space="preserve"> services</w:t>
      </w:r>
    </w:p>
    <w:p w14:paraId="4B59F42E" w14:textId="77777777" w:rsidR="00217171" w:rsidRDefault="00217171" w:rsidP="0006442B">
      <w:pPr>
        <w:pStyle w:val="ListParagraph"/>
        <w:numPr>
          <w:ilvl w:val="0"/>
          <w:numId w:val="15"/>
        </w:numPr>
        <w:spacing w:after="120"/>
      </w:pPr>
      <w:r>
        <w:t xml:space="preserve">replace </w:t>
      </w:r>
      <w:r w:rsidR="002B006E">
        <w:t>old</w:t>
      </w:r>
      <w:r>
        <w:t xml:space="preserve"> laptops, desktops and smartphones with newer models</w:t>
      </w:r>
    </w:p>
    <w:p w14:paraId="4B59F42F" w14:textId="77777777" w:rsidR="00217171" w:rsidRDefault="00217171" w:rsidP="0006442B">
      <w:pPr>
        <w:pStyle w:val="ListParagraph"/>
        <w:numPr>
          <w:ilvl w:val="0"/>
          <w:numId w:val="15"/>
        </w:numPr>
        <w:spacing w:after="120"/>
      </w:pPr>
      <w:r>
        <w:t xml:space="preserve">provide </w:t>
      </w:r>
      <w:r w:rsidR="002B006E">
        <w:t>phone</w:t>
      </w:r>
      <w:r>
        <w:t xml:space="preserve"> </w:t>
      </w:r>
      <w:r w:rsidR="002B006E">
        <w:t>alternatives including softphones and “Bring You</w:t>
      </w:r>
      <w:r w:rsidR="006E320A">
        <w:t>r</w:t>
      </w:r>
      <w:r w:rsidR="002B006E">
        <w:t xml:space="preserve"> Own Device”</w:t>
      </w:r>
    </w:p>
    <w:p w14:paraId="4B59F430" w14:textId="77777777" w:rsidR="002B006E" w:rsidRDefault="002B006E" w:rsidP="0006442B">
      <w:pPr>
        <w:pStyle w:val="ListParagraph"/>
        <w:numPr>
          <w:ilvl w:val="0"/>
          <w:numId w:val="15"/>
        </w:numPr>
        <w:spacing w:after="120"/>
      </w:pPr>
      <w:r>
        <w:t>make audio-conferencing an effective option with additional tools and services</w:t>
      </w:r>
    </w:p>
    <w:p w14:paraId="4B59F431" w14:textId="77777777" w:rsidR="002B006E" w:rsidRDefault="002B006E" w:rsidP="0006442B">
      <w:pPr>
        <w:pStyle w:val="ListParagraph"/>
        <w:numPr>
          <w:ilvl w:val="0"/>
          <w:numId w:val="15"/>
        </w:numPr>
        <w:spacing w:after="120"/>
      </w:pPr>
      <w:r>
        <w:t>provide video-conferenc</w:t>
      </w:r>
      <w:r w:rsidR="000A6B1D">
        <w:t xml:space="preserve">e solutions in offices and for remote access on </w:t>
      </w:r>
      <w:r>
        <w:t>computers</w:t>
      </w:r>
    </w:p>
    <w:p w14:paraId="4B59F432" w14:textId="77777777" w:rsidR="00672B1F" w:rsidRDefault="000A6B1D" w:rsidP="0006442B">
      <w:pPr>
        <w:pStyle w:val="ListParagraph"/>
        <w:numPr>
          <w:ilvl w:val="0"/>
          <w:numId w:val="15"/>
        </w:numPr>
        <w:spacing w:after="120"/>
      </w:pPr>
      <w:r>
        <w:t>introduce cloud-based (SaaS) software solutions for cost-effective collaboratio</w:t>
      </w:r>
      <w:r w:rsidR="00E61C2A">
        <w:t>n</w:t>
      </w:r>
    </w:p>
    <w:p w14:paraId="4B59F433" w14:textId="77777777" w:rsidR="00EB31E4" w:rsidRPr="00C47B4C" w:rsidRDefault="0039702C" w:rsidP="00C47B4C">
      <w:pPr>
        <w:rPr>
          <w:b/>
          <w:color w:val="002060"/>
          <w:sz w:val="28"/>
        </w:rPr>
      </w:pPr>
      <w:r>
        <w:rPr>
          <w:b/>
          <w:color w:val="002060"/>
          <w:sz w:val="28"/>
        </w:rPr>
        <w:t>I</w:t>
      </w:r>
      <w:r w:rsidR="00CD1F1B" w:rsidRPr="00C47B4C">
        <w:rPr>
          <w:b/>
          <w:color w:val="002060"/>
          <w:sz w:val="28"/>
        </w:rPr>
        <w:t>mplement modern systems for data-driven decision making</w:t>
      </w:r>
      <w:r w:rsidR="002C122F" w:rsidRPr="00C47B4C">
        <w:rPr>
          <w:b/>
          <w:color w:val="002060"/>
          <w:sz w:val="28"/>
        </w:rPr>
        <w:t>:</w:t>
      </w:r>
    </w:p>
    <w:p w14:paraId="4B59F434" w14:textId="77777777" w:rsidR="00EB31E4" w:rsidRDefault="00E61C2A" w:rsidP="0006442B">
      <w:pPr>
        <w:pStyle w:val="ListParagraph"/>
        <w:numPr>
          <w:ilvl w:val="0"/>
          <w:numId w:val="9"/>
        </w:numPr>
        <w:spacing w:after="120"/>
        <w:ind w:left="426" w:hanging="426"/>
      </w:pPr>
      <w:r w:rsidRPr="00E61C2A">
        <w:t xml:space="preserve">reduce the number of </w:t>
      </w:r>
      <w:r w:rsidR="00ED2D12">
        <w:t>outdated</w:t>
      </w:r>
      <w:r w:rsidR="0006442B">
        <w:t xml:space="preserve"> </w:t>
      </w:r>
      <w:r w:rsidRPr="00E61C2A">
        <w:t xml:space="preserve"> systems to simplify access to information</w:t>
      </w:r>
      <w:r w:rsidR="00FC766B">
        <w:t xml:space="preserve"> </w:t>
      </w:r>
    </w:p>
    <w:p w14:paraId="4B59F435" w14:textId="77777777" w:rsidR="00B832B9" w:rsidRDefault="00E61C2A" w:rsidP="0006442B">
      <w:pPr>
        <w:pStyle w:val="ListParagraph"/>
        <w:numPr>
          <w:ilvl w:val="0"/>
          <w:numId w:val="9"/>
        </w:numPr>
        <w:spacing w:after="120"/>
        <w:ind w:left="426" w:hanging="426"/>
      </w:pPr>
      <w:r>
        <w:t>i</w:t>
      </w:r>
      <w:r w:rsidRPr="00E61C2A">
        <w:t xml:space="preserve">nvest in the skills and capacity needed to </w:t>
      </w:r>
      <w:r w:rsidR="00B832B9">
        <w:t xml:space="preserve">integrate and </w:t>
      </w:r>
      <w:r w:rsidRPr="00E61C2A">
        <w:t>perform analys</w:t>
      </w:r>
      <w:r w:rsidR="00B832B9">
        <w:t xml:space="preserve">is on data </w:t>
      </w:r>
    </w:p>
    <w:p w14:paraId="4B59F436" w14:textId="77777777" w:rsidR="00E61C2A" w:rsidRDefault="00E61C2A" w:rsidP="0006442B">
      <w:pPr>
        <w:pStyle w:val="ListParagraph"/>
        <w:numPr>
          <w:ilvl w:val="0"/>
          <w:numId w:val="9"/>
        </w:numPr>
        <w:spacing w:after="120"/>
        <w:ind w:left="426" w:hanging="426"/>
      </w:pPr>
      <w:r>
        <w:t>p</w:t>
      </w:r>
      <w:r w:rsidRPr="00E61C2A">
        <w:t xml:space="preserve">romote the use of </w:t>
      </w:r>
      <w:r>
        <w:t xml:space="preserve">meaningful </w:t>
      </w:r>
      <w:r w:rsidR="00B832B9">
        <w:t>measures</w:t>
      </w:r>
      <w:r w:rsidRPr="00E61C2A">
        <w:t xml:space="preserve"> </w:t>
      </w:r>
      <w:r w:rsidR="00B832B9">
        <w:t xml:space="preserve">as </w:t>
      </w:r>
      <w:r>
        <w:t>part of the decision-making process</w:t>
      </w:r>
    </w:p>
    <w:p w14:paraId="4B59F437" w14:textId="77777777" w:rsidR="00E61C2A" w:rsidRDefault="00E61C2A" w:rsidP="0006442B">
      <w:pPr>
        <w:pStyle w:val="ListParagraph"/>
        <w:numPr>
          <w:ilvl w:val="0"/>
          <w:numId w:val="9"/>
        </w:numPr>
        <w:spacing w:after="120"/>
        <w:ind w:left="426" w:hanging="426"/>
      </w:pPr>
      <w:r>
        <w:t>en</w:t>
      </w:r>
      <w:r w:rsidRPr="00E61C2A">
        <w:t>able data sharing through information sharing protocols</w:t>
      </w:r>
      <w:r>
        <w:t xml:space="preserve"> with other organisations</w:t>
      </w:r>
    </w:p>
    <w:p w14:paraId="4B59F438" w14:textId="77777777" w:rsidR="00E61C2A" w:rsidRDefault="00E61C2A" w:rsidP="0006442B">
      <w:pPr>
        <w:pStyle w:val="ListParagraph"/>
        <w:numPr>
          <w:ilvl w:val="0"/>
          <w:numId w:val="9"/>
        </w:numPr>
        <w:spacing w:after="120"/>
        <w:ind w:left="426" w:hanging="426"/>
      </w:pPr>
      <w:r>
        <w:t>publish open data through a new website to better support communities and businesses</w:t>
      </w:r>
    </w:p>
    <w:p w14:paraId="4B59F439" w14:textId="77777777" w:rsidR="006003FC" w:rsidRDefault="006003FC" w:rsidP="0006442B">
      <w:pPr>
        <w:pStyle w:val="ListParagraph"/>
        <w:numPr>
          <w:ilvl w:val="0"/>
          <w:numId w:val="9"/>
        </w:numPr>
        <w:spacing w:after="120"/>
        <w:ind w:left="426" w:hanging="426"/>
      </w:pPr>
      <w:r>
        <w:t xml:space="preserve">a holistic view of the customer, </w:t>
      </w:r>
      <w:r w:rsidR="0039702C">
        <w:t>through the</w:t>
      </w:r>
      <w:r>
        <w:t xml:space="preserve"> consolidation of systems and data</w:t>
      </w:r>
    </w:p>
    <w:p w14:paraId="4B59F43A" w14:textId="77777777" w:rsidR="00863A54" w:rsidRDefault="00863A54" w:rsidP="00FE11EF">
      <w:pPr>
        <w:pStyle w:val="Heading2"/>
      </w:pPr>
      <w:bookmarkStart w:id="38" w:name="_Toc27564970"/>
    </w:p>
    <w:p w14:paraId="4B59F43B" w14:textId="77777777" w:rsidR="00863A54" w:rsidRDefault="00863A54">
      <w:pPr>
        <w:rPr>
          <w:rFonts w:eastAsiaTheme="majorEastAsia" w:cstheme="majorBidi"/>
          <w:b/>
          <w:color w:val="002060"/>
          <w:sz w:val="32"/>
          <w:szCs w:val="32"/>
          <w:u w:val="single"/>
        </w:rPr>
      </w:pPr>
      <w:r>
        <w:br w:type="page"/>
      </w:r>
    </w:p>
    <w:p w14:paraId="4B59F43C" w14:textId="77777777" w:rsidR="006D38CE" w:rsidRPr="00C47B4C" w:rsidRDefault="00863A54" w:rsidP="00FE11EF">
      <w:pPr>
        <w:pStyle w:val="Heading2"/>
        <w:rPr>
          <w:b w:val="0"/>
        </w:rPr>
      </w:pPr>
      <w:bookmarkStart w:id="39" w:name="_Toc29826534"/>
      <w:r>
        <w:lastRenderedPageBreak/>
        <w:t xml:space="preserve">A </w:t>
      </w:r>
      <w:r w:rsidR="004E5E68" w:rsidRPr="004E5EC7">
        <w:t xml:space="preserve">Summary </w:t>
      </w:r>
      <w:r w:rsidR="00460FDA" w:rsidRPr="004E5EC7">
        <w:t xml:space="preserve">of </w:t>
      </w:r>
      <w:r>
        <w:t xml:space="preserve">the </w:t>
      </w:r>
      <w:r w:rsidR="00460FDA" w:rsidRPr="004E5EC7">
        <w:t>Benefits</w:t>
      </w:r>
      <w:bookmarkEnd w:id="38"/>
      <w:bookmarkEnd w:id="39"/>
      <w:r w:rsidR="00460FDA" w:rsidRPr="004E5EC7">
        <w:t xml:space="preserve"> </w:t>
      </w:r>
    </w:p>
    <w:p w14:paraId="4B59F43D" w14:textId="77777777" w:rsidR="006D38CE" w:rsidRDefault="006D38CE" w:rsidP="0006442B">
      <w:pPr>
        <w:spacing w:after="120"/>
      </w:pPr>
    </w:p>
    <w:p w14:paraId="4B59F43E" w14:textId="77777777" w:rsidR="00A07AB7" w:rsidRDefault="00A07AB7" w:rsidP="0006442B">
      <w:pPr>
        <w:spacing w:after="120"/>
      </w:pPr>
      <w:r>
        <w:t xml:space="preserve">Subject to business case approvals, funding and resources, the portfolio of projects and initiatives will deliver numerous benefits to </w:t>
      </w:r>
      <w:r w:rsidR="00854E7E">
        <w:t>communities, customers and the Council</w:t>
      </w:r>
      <w:r>
        <w:t>, including:</w:t>
      </w:r>
    </w:p>
    <w:p w14:paraId="4B59F43F" w14:textId="77777777" w:rsidR="00C47B4C" w:rsidRDefault="00C47B4C" w:rsidP="0006442B">
      <w:pPr>
        <w:spacing w:after="120"/>
      </w:pPr>
    </w:p>
    <w:tbl>
      <w:tblPr>
        <w:tblStyle w:val="TableGrid"/>
        <w:tblW w:w="9242" w:type="dxa"/>
        <w:tblLook w:val="04A0" w:firstRow="1" w:lastRow="0" w:firstColumn="1" w:lastColumn="0" w:noHBand="0" w:noVBand="1"/>
      </w:tblPr>
      <w:tblGrid>
        <w:gridCol w:w="2263"/>
        <w:gridCol w:w="2410"/>
        <w:gridCol w:w="4569"/>
      </w:tblGrid>
      <w:tr w:rsidR="00497637" w14:paraId="4B59F443" w14:textId="77777777" w:rsidTr="008F0DFF">
        <w:tc>
          <w:tcPr>
            <w:tcW w:w="2263" w:type="dxa"/>
          </w:tcPr>
          <w:p w14:paraId="4B59F440" w14:textId="77777777" w:rsidR="00497637" w:rsidRPr="00C47B4C" w:rsidRDefault="00497637" w:rsidP="0006442B">
            <w:pPr>
              <w:spacing w:before="120" w:after="120"/>
              <w:rPr>
                <w:b/>
                <w:color w:val="002060"/>
                <w:sz w:val="28"/>
              </w:rPr>
            </w:pPr>
            <w:r>
              <w:rPr>
                <w:b/>
                <w:color w:val="002060"/>
                <w:sz w:val="28"/>
              </w:rPr>
              <w:t>Public Benefit</w:t>
            </w:r>
            <w:r w:rsidR="008F0DFF">
              <w:rPr>
                <w:b/>
                <w:color w:val="002060"/>
                <w:sz w:val="28"/>
              </w:rPr>
              <w:t>s</w:t>
            </w:r>
          </w:p>
        </w:tc>
        <w:tc>
          <w:tcPr>
            <w:tcW w:w="2410" w:type="dxa"/>
          </w:tcPr>
          <w:p w14:paraId="4B59F441" w14:textId="77777777" w:rsidR="00497637" w:rsidRPr="004E5EC7" w:rsidRDefault="008F0DFF" w:rsidP="0006442B">
            <w:pPr>
              <w:spacing w:before="120" w:after="120"/>
              <w:rPr>
                <w:b/>
                <w:color w:val="002060"/>
                <w:sz w:val="28"/>
              </w:rPr>
            </w:pPr>
            <w:r w:rsidRPr="004E5EC7">
              <w:rPr>
                <w:b/>
                <w:color w:val="002060"/>
                <w:sz w:val="28"/>
              </w:rPr>
              <w:t>Staff</w:t>
            </w:r>
            <w:r w:rsidR="00497637" w:rsidRPr="004E5EC7">
              <w:rPr>
                <w:b/>
                <w:color w:val="002060"/>
                <w:sz w:val="28"/>
              </w:rPr>
              <w:t xml:space="preserve"> Benefit</w:t>
            </w:r>
            <w:r w:rsidRPr="004E5EC7">
              <w:rPr>
                <w:b/>
                <w:color w:val="002060"/>
                <w:sz w:val="28"/>
              </w:rPr>
              <w:t>s</w:t>
            </w:r>
          </w:p>
        </w:tc>
        <w:tc>
          <w:tcPr>
            <w:tcW w:w="4569" w:type="dxa"/>
          </w:tcPr>
          <w:p w14:paraId="4B59F442" w14:textId="77777777" w:rsidR="00497637" w:rsidRPr="00C47B4C" w:rsidRDefault="00497637" w:rsidP="0006442B">
            <w:pPr>
              <w:spacing w:before="120" w:after="120"/>
              <w:rPr>
                <w:b/>
                <w:color w:val="002060"/>
                <w:sz w:val="28"/>
              </w:rPr>
            </w:pPr>
            <w:r w:rsidRPr="00C47B4C">
              <w:rPr>
                <w:b/>
                <w:color w:val="002060"/>
                <w:sz w:val="28"/>
              </w:rPr>
              <w:t>Initiatives</w:t>
            </w:r>
            <w:r w:rsidR="008F0DFF">
              <w:rPr>
                <w:b/>
                <w:color w:val="002060"/>
                <w:sz w:val="28"/>
              </w:rPr>
              <w:t xml:space="preserve"> </w:t>
            </w:r>
          </w:p>
        </w:tc>
      </w:tr>
      <w:tr w:rsidR="00497637" w14:paraId="4B59F447" w14:textId="77777777" w:rsidTr="008F0DFF">
        <w:tc>
          <w:tcPr>
            <w:tcW w:w="2263" w:type="dxa"/>
          </w:tcPr>
          <w:p w14:paraId="4B59F444" w14:textId="77777777" w:rsidR="00497637" w:rsidRPr="005B191D" w:rsidRDefault="00497637" w:rsidP="0006442B">
            <w:pPr>
              <w:spacing w:before="120" w:after="120"/>
            </w:pPr>
          </w:p>
        </w:tc>
        <w:tc>
          <w:tcPr>
            <w:tcW w:w="2410" w:type="dxa"/>
          </w:tcPr>
          <w:p w14:paraId="4B59F445" w14:textId="77777777" w:rsidR="00497637" w:rsidRPr="005B191D" w:rsidRDefault="00497637" w:rsidP="0006442B">
            <w:pPr>
              <w:spacing w:before="120" w:after="120"/>
              <w:rPr>
                <w:rFonts w:asciiTheme="majorHAnsi" w:eastAsiaTheme="majorEastAsia" w:hAnsiTheme="majorHAnsi" w:cstheme="majorBidi"/>
                <w:color w:val="2F5496" w:themeColor="accent1" w:themeShade="BF"/>
                <w:sz w:val="32"/>
                <w:szCs w:val="32"/>
              </w:rPr>
            </w:pPr>
            <w:r w:rsidRPr="005B191D">
              <w:t xml:space="preserve">Digital and business systems skills for staff </w:t>
            </w:r>
          </w:p>
        </w:tc>
        <w:tc>
          <w:tcPr>
            <w:tcW w:w="4569" w:type="dxa"/>
          </w:tcPr>
          <w:p w14:paraId="4B59F446" w14:textId="77777777" w:rsidR="00497637" w:rsidRDefault="00497637" w:rsidP="008F0DFF">
            <w:pPr>
              <w:spacing w:before="120" w:after="120"/>
              <w:rPr>
                <w:rFonts w:asciiTheme="majorHAnsi" w:eastAsiaTheme="majorEastAsia" w:hAnsiTheme="majorHAnsi" w:cstheme="majorBidi"/>
                <w:b/>
                <w:color w:val="2F5496" w:themeColor="accent1" w:themeShade="BF"/>
                <w:sz w:val="32"/>
                <w:szCs w:val="32"/>
              </w:rPr>
            </w:pPr>
            <w:r>
              <w:t>Digital Skills training</w:t>
            </w:r>
            <w:r w:rsidRPr="00275F9B">
              <w:t xml:space="preserve">, </w:t>
            </w:r>
            <w:r w:rsidR="008F0DFF">
              <w:t>Business systems training</w:t>
            </w:r>
          </w:p>
        </w:tc>
      </w:tr>
      <w:tr w:rsidR="00497637" w14:paraId="4B59F44B" w14:textId="77777777" w:rsidTr="008F0DFF">
        <w:tc>
          <w:tcPr>
            <w:tcW w:w="2263" w:type="dxa"/>
          </w:tcPr>
          <w:p w14:paraId="4B59F448" w14:textId="77777777" w:rsidR="00497637" w:rsidRPr="005B191D" w:rsidRDefault="00497637" w:rsidP="0006442B">
            <w:pPr>
              <w:spacing w:before="120" w:after="120"/>
            </w:pPr>
            <w:r w:rsidRPr="005B191D">
              <w:t>Digital skills for customers</w:t>
            </w:r>
          </w:p>
        </w:tc>
        <w:tc>
          <w:tcPr>
            <w:tcW w:w="2410" w:type="dxa"/>
          </w:tcPr>
          <w:p w14:paraId="4B59F449" w14:textId="77777777" w:rsidR="00497637" w:rsidRPr="005B191D" w:rsidRDefault="00497637" w:rsidP="0006442B">
            <w:pPr>
              <w:spacing w:before="120" w:after="120"/>
              <w:rPr>
                <w:rFonts w:asciiTheme="majorHAnsi" w:eastAsiaTheme="majorEastAsia" w:hAnsiTheme="majorHAnsi" w:cstheme="majorBidi"/>
                <w:color w:val="2F5496" w:themeColor="accent1" w:themeShade="BF"/>
                <w:sz w:val="32"/>
                <w:szCs w:val="32"/>
              </w:rPr>
            </w:pPr>
          </w:p>
        </w:tc>
        <w:tc>
          <w:tcPr>
            <w:tcW w:w="4569" w:type="dxa"/>
          </w:tcPr>
          <w:p w14:paraId="4B59F44A" w14:textId="77777777" w:rsidR="00497637" w:rsidRDefault="00497637" w:rsidP="0006442B">
            <w:pPr>
              <w:spacing w:before="120" w:after="120"/>
              <w:rPr>
                <w:rFonts w:asciiTheme="majorHAnsi" w:eastAsiaTheme="majorEastAsia" w:hAnsiTheme="majorHAnsi" w:cstheme="majorBidi"/>
                <w:b/>
                <w:color w:val="2F5496" w:themeColor="accent1" w:themeShade="BF"/>
                <w:sz w:val="32"/>
                <w:szCs w:val="32"/>
              </w:rPr>
            </w:pPr>
            <w:r w:rsidRPr="00275F9B">
              <w:t>Awareness workshops</w:t>
            </w:r>
          </w:p>
        </w:tc>
      </w:tr>
      <w:tr w:rsidR="00497637" w14:paraId="4B59F44F" w14:textId="77777777" w:rsidTr="008F0DFF">
        <w:tc>
          <w:tcPr>
            <w:tcW w:w="2263" w:type="dxa"/>
          </w:tcPr>
          <w:p w14:paraId="4B59F44C" w14:textId="77777777" w:rsidR="00497637" w:rsidRPr="005B191D" w:rsidRDefault="00497637" w:rsidP="0006442B">
            <w:pPr>
              <w:spacing w:before="120" w:after="120"/>
            </w:pPr>
            <w:r w:rsidRPr="005B191D">
              <w:t>C</w:t>
            </w:r>
            <w:r w:rsidR="008F0DFF">
              <w:t>ustomer service skills for all C</w:t>
            </w:r>
            <w:r w:rsidRPr="005B191D">
              <w:t>ouncil staff</w:t>
            </w:r>
          </w:p>
        </w:tc>
        <w:tc>
          <w:tcPr>
            <w:tcW w:w="2410" w:type="dxa"/>
          </w:tcPr>
          <w:p w14:paraId="4B59F44D" w14:textId="77777777" w:rsidR="00497637" w:rsidRPr="005B191D" w:rsidRDefault="00497637" w:rsidP="0006442B">
            <w:pPr>
              <w:spacing w:before="120" w:after="120"/>
              <w:rPr>
                <w:rFonts w:asciiTheme="majorHAnsi" w:eastAsiaTheme="majorEastAsia" w:hAnsiTheme="majorHAnsi" w:cstheme="majorBidi"/>
                <w:color w:val="2F5496" w:themeColor="accent1" w:themeShade="BF"/>
                <w:sz w:val="32"/>
                <w:szCs w:val="32"/>
              </w:rPr>
            </w:pPr>
          </w:p>
        </w:tc>
        <w:tc>
          <w:tcPr>
            <w:tcW w:w="4569" w:type="dxa"/>
          </w:tcPr>
          <w:p w14:paraId="4B59F44E" w14:textId="77777777" w:rsidR="00497637" w:rsidRDefault="00497637" w:rsidP="0006442B">
            <w:pPr>
              <w:spacing w:before="120" w:after="120"/>
              <w:rPr>
                <w:rFonts w:asciiTheme="majorHAnsi" w:eastAsiaTheme="majorEastAsia" w:hAnsiTheme="majorHAnsi" w:cstheme="majorBidi"/>
                <w:b/>
                <w:color w:val="2F5496" w:themeColor="accent1" w:themeShade="BF"/>
                <w:sz w:val="32"/>
                <w:szCs w:val="32"/>
              </w:rPr>
            </w:pPr>
            <w:r w:rsidRPr="00275F9B">
              <w:t>Training sessions</w:t>
            </w:r>
          </w:p>
        </w:tc>
      </w:tr>
      <w:tr w:rsidR="00497637" w14:paraId="4B59F453" w14:textId="77777777" w:rsidTr="008F0DFF">
        <w:tc>
          <w:tcPr>
            <w:tcW w:w="2263" w:type="dxa"/>
          </w:tcPr>
          <w:p w14:paraId="4B59F450" w14:textId="77777777" w:rsidR="00497637" w:rsidRPr="005B191D" w:rsidRDefault="00497637" w:rsidP="0006442B">
            <w:pPr>
              <w:spacing w:before="120" w:after="120"/>
            </w:pPr>
            <w:r w:rsidRPr="005B191D">
              <w:t>Improved online information and services for customers</w:t>
            </w:r>
          </w:p>
        </w:tc>
        <w:tc>
          <w:tcPr>
            <w:tcW w:w="2410" w:type="dxa"/>
          </w:tcPr>
          <w:p w14:paraId="4B59F451" w14:textId="77777777" w:rsidR="00497637" w:rsidRPr="005B191D" w:rsidRDefault="00497637" w:rsidP="0006442B">
            <w:pPr>
              <w:spacing w:before="120" w:after="120"/>
              <w:rPr>
                <w:rFonts w:asciiTheme="majorHAnsi" w:eastAsiaTheme="majorEastAsia" w:hAnsiTheme="majorHAnsi" w:cstheme="majorBidi"/>
                <w:color w:val="2F5496" w:themeColor="accent1" w:themeShade="BF"/>
                <w:sz w:val="32"/>
                <w:szCs w:val="32"/>
              </w:rPr>
            </w:pPr>
          </w:p>
        </w:tc>
        <w:tc>
          <w:tcPr>
            <w:tcW w:w="4569" w:type="dxa"/>
          </w:tcPr>
          <w:p w14:paraId="4B59F452" w14:textId="77777777" w:rsidR="00497637" w:rsidRDefault="00497637" w:rsidP="0006442B">
            <w:pPr>
              <w:spacing w:before="120" w:after="120"/>
              <w:rPr>
                <w:rFonts w:asciiTheme="majorHAnsi" w:eastAsiaTheme="majorEastAsia" w:hAnsiTheme="majorHAnsi" w:cstheme="majorBidi"/>
                <w:b/>
                <w:color w:val="2F5496" w:themeColor="accent1" w:themeShade="BF"/>
                <w:sz w:val="32"/>
                <w:szCs w:val="32"/>
              </w:rPr>
            </w:pPr>
            <w:r>
              <w:t>R</w:t>
            </w:r>
            <w:r w:rsidRPr="00275F9B">
              <w:t>edesigned Internet, Mobile App &amp; social media, with more, simplified online forms</w:t>
            </w:r>
          </w:p>
        </w:tc>
      </w:tr>
      <w:tr w:rsidR="00497637" w14:paraId="4B59F457" w14:textId="77777777" w:rsidTr="008F0DFF">
        <w:tc>
          <w:tcPr>
            <w:tcW w:w="2263" w:type="dxa"/>
          </w:tcPr>
          <w:p w14:paraId="4B59F454" w14:textId="77777777" w:rsidR="00497637" w:rsidRPr="005B191D" w:rsidRDefault="00497637" w:rsidP="0006442B">
            <w:pPr>
              <w:spacing w:before="120" w:after="120"/>
            </w:pPr>
          </w:p>
        </w:tc>
        <w:tc>
          <w:tcPr>
            <w:tcW w:w="2410" w:type="dxa"/>
          </w:tcPr>
          <w:p w14:paraId="4B59F455" w14:textId="77777777" w:rsidR="00497637" w:rsidRPr="005B191D" w:rsidRDefault="00497637" w:rsidP="0006442B">
            <w:pPr>
              <w:spacing w:before="120" w:after="120"/>
              <w:rPr>
                <w:rFonts w:asciiTheme="majorHAnsi" w:eastAsiaTheme="majorEastAsia" w:hAnsiTheme="majorHAnsi" w:cstheme="majorBidi"/>
                <w:color w:val="2F5496" w:themeColor="accent1" w:themeShade="BF"/>
                <w:sz w:val="32"/>
                <w:szCs w:val="32"/>
              </w:rPr>
            </w:pPr>
            <w:r w:rsidRPr="005B191D">
              <w:t xml:space="preserve">Modern end user devices </w:t>
            </w:r>
          </w:p>
        </w:tc>
        <w:tc>
          <w:tcPr>
            <w:tcW w:w="4569" w:type="dxa"/>
          </w:tcPr>
          <w:p w14:paraId="4B59F456" w14:textId="77777777" w:rsidR="00497637" w:rsidRDefault="00497637" w:rsidP="001C38CD">
            <w:pPr>
              <w:spacing w:before="120" w:after="120"/>
              <w:rPr>
                <w:rFonts w:asciiTheme="majorHAnsi" w:eastAsiaTheme="majorEastAsia" w:hAnsiTheme="majorHAnsi" w:cstheme="majorBidi"/>
                <w:b/>
                <w:color w:val="2F5496" w:themeColor="accent1" w:themeShade="BF"/>
                <w:sz w:val="32"/>
                <w:szCs w:val="32"/>
              </w:rPr>
            </w:pPr>
            <w:r>
              <w:t>D</w:t>
            </w:r>
            <w:r w:rsidRPr="00275F9B">
              <w:t>esktop computers, laptops, telephony solutions (smartphones, B</w:t>
            </w:r>
            <w:r w:rsidR="001C38CD">
              <w:t>ring Your Own Device</w:t>
            </w:r>
            <w:r>
              <w:t>)</w:t>
            </w:r>
            <w:r w:rsidRPr="00275F9B">
              <w:t>, soft phones)</w:t>
            </w:r>
          </w:p>
        </w:tc>
      </w:tr>
      <w:tr w:rsidR="00497637" w14:paraId="4B59F45B" w14:textId="77777777" w:rsidTr="008F0DFF">
        <w:tc>
          <w:tcPr>
            <w:tcW w:w="2263" w:type="dxa"/>
          </w:tcPr>
          <w:p w14:paraId="4B59F458" w14:textId="77777777" w:rsidR="00497637" w:rsidRPr="005B191D" w:rsidRDefault="00497637" w:rsidP="0006442B">
            <w:pPr>
              <w:spacing w:before="120" w:after="120"/>
            </w:pPr>
          </w:p>
        </w:tc>
        <w:tc>
          <w:tcPr>
            <w:tcW w:w="2410" w:type="dxa"/>
          </w:tcPr>
          <w:p w14:paraId="4B59F459" w14:textId="77777777" w:rsidR="00497637" w:rsidRPr="005B191D" w:rsidRDefault="00497637" w:rsidP="0006442B">
            <w:pPr>
              <w:spacing w:before="120" w:after="120"/>
              <w:rPr>
                <w:rFonts w:asciiTheme="majorHAnsi" w:eastAsiaTheme="majorEastAsia" w:hAnsiTheme="majorHAnsi" w:cstheme="majorBidi"/>
                <w:color w:val="2F5496" w:themeColor="accent1" w:themeShade="BF"/>
                <w:sz w:val="32"/>
                <w:szCs w:val="32"/>
              </w:rPr>
            </w:pPr>
            <w:r w:rsidRPr="005B191D">
              <w:t xml:space="preserve">Tools for flexible working practices </w:t>
            </w:r>
          </w:p>
        </w:tc>
        <w:tc>
          <w:tcPr>
            <w:tcW w:w="4569" w:type="dxa"/>
          </w:tcPr>
          <w:p w14:paraId="4B59F45A" w14:textId="77777777" w:rsidR="00497637" w:rsidRDefault="00497637" w:rsidP="0006442B">
            <w:pPr>
              <w:spacing w:before="120" w:after="120"/>
              <w:rPr>
                <w:rFonts w:asciiTheme="majorHAnsi" w:eastAsiaTheme="majorEastAsia" w:hAnsiTheme="majorHAnsi" w:cstheme="majorBidi"/>
                <w:b/>
                <w:color w:val="2F5496" w:themeColor="accent1" w:themeShade="BF"/>
                <w:sz w:val="32"/>
                <w:szCs w:val="32"/>
              </w:rPr>
            </w:pPr>
            <w:r>
              <w:t>A</w:t>
            </w:r>
            <w:r w:rsidRPr="00275F9B">
              <w:t>udio and video conference services, online presence, simple and secure remote working</w:t>
            </w:r>
          </w:p>
        </w:tc>
      </w:tr>
      <w:tr w:rsidR="00497637" w14:paraId="4B59F45F" w14:textId="77777777" w:rsidTr="008F0DFF">
        <w:tc>
          <w:tcPr>
            <w:tcW w:w="2263" w:type="dxa"/>
          </w:tcPr>
          <w:p w14:paraId="4B59F45C" w14:textId="77777777" w:rsidR="00497637" w:rsidRPr="005B191D" w:rsidRDefault="00497637" w:rsidP="0006442B">
            <w:pPr>
              <w:spacing w:before="120" w:after="120"/>
            </w:pPr>
          </w:p>
        </w:tc>
        <w:tc>
          <w:tcPr>
            <w:tcW w:w="2410" w:type="dxa"/>
          </w:tcPr>
          <w:p w14:paraId="4B59F45D" w14:textId="77777777" w:rsidR="00497637" w:rsidRPr="005B191D" w:rsidRDefault="00497637" w:rsidP="0006442B">
            <w:pPr>
              <w:spacing w:before="120" w:after="120"/>
              <w:rPr>
                <w:rFonts w:asciiTheme="majorHAnsi" w:eastAsiaTheme="majorEastAsia" w:hAnsiTheme="majorHAnsi" w:cstheme="majorBidi"/>
                <w:color w:val="2F5496" w:themeColor="accent1" w:themeShade="BF"/>
                <w:sz w:val="32"/>
                <w:szCs w:val="32"/>
              </w:rPr>
            </w:pPr>
            <w:r w:rsidRPr="005B191D">
              <w:t xml:space="preserve">Tools and information for collaboration </w:t>
            </w:r>
          </w:p>
        </w:tc>
        <w:tc>
          <w:tcPr>
            <w:tcW w:w="4569" w:type="dxa"/>
          </w:tcPr>
          <w:p w14:paraId="4B59F45E" w14:textId="77777777" w:rsidR="00497637" w:rsidRDefault="00497637" w:rsidP="0006442B">
            <w:pPr>
              <w:spacing w:before="120" w:after="120"/>
              <w:rPr>
                <w:rFonts w:asciiTheme="majorHAnsi" w:eastAsiaTheme="majorEastAsia" w:hAnsiTheme="majorHAnsi" w:cstheme="majorBidi"/>
                <w:b/>
                <w:color w:val="2F5496" w:themeColor="accent1" w:themeShade="BF"/>
                <w:sz w:val="32"/>
                <w:szCs w:val="32"/>
              </w:rPr>
            </w:pPr>
            <w:r w:rsidRPr="00275F9B">
              <w:t>Microsoft Teams, SharePoint, redesigned Intranet</w:t>
            </w:r>
          </w:p>
        </w:tc>
      </w:tr>
      <w:tr w:rsidR="00497637" w14:paraId="4B59F463" w14:textId="77777777" w:rsidTr="008F0DFF">
        <w:tc>
          <w:tcPr>
            <w:tcW w:w="2263" w:type="dxa"/>
          </w:tcPr>
          <w:p w14:paraId="4B59F460" w14:textId="77777777" w:rsidR="00497637" w:rsidRPr="005B191D" w:rsidRDefault="00497637" w:rsidP="0006442B">
            <w:pPr>
              <w:spacing w:before="120" w:after="120"/>
            </w:pPr>
            <w:r w:rsidRPr="005B191D">
              <w:t>Streamlined business processes and better customer feedback</w:t>
            </w:r>
          </w:p>
        </w:tc>
        <w:tc>
          <w:tcPr>
            <w:tcW w:w="2410" w:type="dxa"/>
          </w:tcPr>
          <w:p w14:paraId="4B59F461" w14:textId="77777777" w:rsidR="00497637" w:rsidRPr="005B191D" w:rsidRDefault="00497637" w:rsidP="0006442B">
            <w:pPr>
              <w:spacing w:before="120" w:after="120"/>
              <w:rPr>
                <w:rFonts w:asciiTheme="majorHAnsi" w:eastAsiaTheme="majorEastAsia" w:hAnsiTheme="majorHAnsi" w:cstheme="majorBidi"/>
                <w:color w:val="2F5496" w:themeColor="accent1" w:themeShade="BF"/>
                <w:sz w:val="32"/>
                <w:szCs w:val="32"/>
              </w:rPr>
            </w:pPr>
          </w:p>
        </w:tc>
        <w:tc>
          <w:tcPr>
            <w:tcW w:w="4569" w:type="dxa"/>
          </w:tcPr>
          <w:p w14:paraId="4B59F462" w14:textId="77777777" w:rsidR="00497637" w:rsidRDefault="00497637" w:rsidP="0006442B">
            <w:pPr>
              <w:spacing w:before="120" w:after="120"/>
              <w:rPr>
                <w:rFonts w:asciiTheme="majorHAnsi" w:eastAsiaTheme="majorEastAsia" w:hAnsiTheme="majorHAnsi" w:cstheme="majorBidi"/>
                <w:b/>
                <w:color w:val="2F5496" w:themeColor="accent1" w:themeShade="BF"/>
                <w:sz w:val="32"/>
                <w:szCs w:val="32"/>
              </w:rPr>
            </w:pPr>
            <w:r w:rsidRPr="00275F9B">
              <w:t>Robotic Process Automation, End-to-End process redesign</w:t>
            </w:r>
            <w:r>
              <w:t>, customer journey mapping</w:t>
            </w:r>
          </w:p>
        </w:tc>
      </w:tr>
      <w:tr w:rsidR="00497637" w14:paraId="4B59F467" w14:textId="77777777" w:rsidTr="008F0DFF">
        <w:tc>
          <w:tcPr>
            <w:tcW w:w="2263" w:type="dxa"/>
          </w:tcPr>
          <w:p w14:paraId="4B59F464" w14:textId="77777777" w:rsidR="00497637" w:rsidRPr="005B191D" w:rsidRDefault="001C38CD" w:rsidP="001C38CD">
            <w:pPr>
              <w:spacing w:before="120" w:after="120"/>
              <w:rPr>
                <w:rFonts w:asciiTheme="majorHAnsi" w:eastAsiaTheme="majorEastAsia" w:hAnsiTheme="majorHAnsi" w:cstheme="majorBidi"/>
                <w:color w:val="2F5496" w:themeColor="accent1" w:themeShade="BF"/>
                <w:sz w:val="32"/>
                <w:szCs w:val="32"/>
              </w:rPr>
            </w:pPr>
            <w:r>
              <w:t>Fewer, better applications</w:t>
            </w:r>
          </w:p>
        </w:tc>
        <w:tc>
          <w:tcPr>
            <w:tcW w:w="2410" w:type="dxa"/>
          </w:tcPr>
          <w:p w14:paraId="4B59F465" w14:textId="77777777" w:rsidR="00497637" w:rsidRPr="005B191D" w:rsidRDefault="00497637" w:rsidP="00497637">
            <w:pPr>
              <w:spacing w:before="120" w:after="120"/>
              <w:rPr>
                <w:rFonts w:asciiTheme="majorHAnsi" w:eastAsiaTheme="majorEastAsia" w:hAnsiTheme="majorHAnsi" w:cstheme="majorBidi"/>
                <w:color w:val="2F5496" w:themeColor="accent1" w:themeShade="BF"/>
                <w:sz w:val="32"/>
                <w:szCs w:val="32"/>
              </w:rPr>
            </w:pPr>
          </w:p>
        </w:tc>
        <w:tc>
          <w:tcPr>
            <w:tcW w:w="4569" w:type="dxa"/>
          </w:tcPr>
          <w:p w14:paraId="4B59F466" w14:textId="77777777" w:rsidR="00497637" w:rsidRDefault="00497637" w:rsidP="00497637">
            <w:pPr>
              <w:spacing w:before="120" w:after="120"/>
              <w:rPr>
                <w:rFonts w:asciiTheme="majorHAnsi" w:eastAsiaTheme="majorEastAsia" w:hAnsiTheme="majorHAnsi" w:cstheme="majorBidi"/>
                <w:b/>
                <w:color w:val="2F5496" w:themeColor="accent1" w:themeShade="BF"/>
                <w:sz w:val="32"/>
                <w:szCs w:val="32"/>
              </w:rPr>
            </w:pPr>
            <w:r>
              <w:t>Consolidation of Housing, Planning and Building Control systems</w:t>
            </w:r>
          </w:p>
        </w:tc>
      </w:tr>
      <w:tr w:rsidR="00497637" w14:paraId="4B59F46B" w14:textId="77777777" w:rsidTr="008F0DFF">
        <w:tc>
          <w:tcPr>
            <w:tcW w:w="2263" w:type="dxa"/>
          </w:tcPr>
          <w:p w14:paraId="4B59F468" w14:textId="77777777" w:rsidR="00497637" w:rsidRPr="005B191D" w:rsidRDefault="00497637" w:rsidP="00497637">
            <w:pPr>
              <w:spacing w:before="120" w:after="120"/>
            </w:pPr>
          </w:p>
        </w:tc>
        <w:tc>
          <w:tcPr>
            <w:tcW w:w="2410" w:type="dxa"/>
          </w:tcPr>
          <w:p w14:paraId="4B59F469" w14:textId="77777777" w:rsidR="00497637" w:rsidRPr="005B191D" w:rsidRDefault="00497637" w:rsidP="00497637">
            <w:pPr>
              <w:spacing w:before="120" w:after="120"/>
              <w:rPr>
                <w:rFonts w:asciiTheme="majorHAnsi" w:eastAsiaTheme="majorEastAsia" w:hAnsiTheme="majorHAnsi" w:cstheme="majorBidi"/>
                <w:color w:val="2F5496" w:themeColor="accent1" w:themeShade="BF"/>
                <w:sz w:val="32"/>
                <w:szCs w:val="32"/>
              </w:rPr>
            </w:pPr>
            <w:r w:rsidRPr="005B191D">
              <w:t xml:space="preserve">Greater use of cloud (SaaS) solutions </w:t>
            </w:r>
          </w:p>
        </w:tc>
        <w:tc>
          <w:tcPr>
            <w:tcW w:w="4569" w:type="dxa"/>
          </w:tcPr>
          <w:p w14:paraId="4B59F46A" w14:textId="77777777" w:rsidR="00497637" w:rsidRDefault="00497637" w:rsidP="00497637">
            <w:pPr>
              <w:spacing w:before="120" w:after="120"/>
              <w:rPr>
                <w:rFonts w:asciiTheme="majorHAnsi" w:eastAsiaTheme="majorEastAsia" w:hAnsiTheme="majorHAnsi" w:cstheme="majorBidi"/>
                <w:b/>
                <w:color w:val="2F5496" w:themeColor="accent1" w:themeShade="BF"/>
                <w:sz w:val="32"/>
                <w:szCs w:val="32"/>
              </w:rPr>
            </w:pPr>
            <w:r w:rsidRPr="00275F9B">
              <w:t xml:space="preserve">Office 365, </w:t>
            </w:r>
            <w:r>
              <w:t>SharePoint</w:t>
            </w:r>
          </w:p>
        </w:tc>
      </w:tr>
      <w:tr w:rsidR="00497637" w14:paraId="4B59F46F" w14:textId="77777777" w:rsidTr="008F0DFF">
        <w:tc>
          <w:tcPr>
            <w:tcW w:w="2263" w:type="dxa"/>
          </w:tcPr>
          <w:p w14:paraId="4B59F46C" w14:textId="77777777" w:rsidR="00497637" w:rsidRPr="005B191D" w:rsidRDefault="00497637" w:rsidP="00497637">
            <w:pPr>
              <w:spacing w:before="120" w:after="120"/>
            </w:pPr>
          </w:p>
        </w:tc>
        <w:tc>
          <w:tcPr>
            <w:tcW w:w="2410" w:type="dxa"/>
          </w:tcPr>
          <w:p w14:paraId="4B59F46D" w14:textId="77777777" w:rsidR="00497637" w:rsidRPr="005B191D" w:rsidRDefault="00497637" w:rsidP="00497637">
            <w:pPr>
              <w:spacing w:before="120" w:after="120"/>
              <w:rPr>
                <w:rFonts w:asciiTheme="majorHAnsi" w:eastAsiaTheme="majorEastAsia" w:hAnsiTheme="majorHAnsi" w:cstheme="majorBidi"/>
                <w:color w:val="2F5496" w:themeColor="accent1" w:themeShade="BF"/>
                <w:sz w:val="32"/>
                <w:szCs w:val="32"/>
              </w:rPr>
            </w:pPr>
            <w:r w:rsidRPr="005B191D">
              <w:t xml:space="preserve">Improved data retention </w:t>
            </w:r>
          </w:p>
        </w:tc>
        <w:tc>
          <w:tcPr>
            <w:tcW w:w="4569" w:type="dxa"/>
          </w:tcPr>
          <w:p w14:paraId="4B59F46E" w14:textId="77777777" w:rsidR="00497637" w:rsidRDefault="00497637" w:rsidP="00497637">
            <w:pPr>
              <w:spacing w:before="120" w:after="120"/>
              <w:rPr>
                <w:rFonts w:asciiTheme="majorHAnsi" w:eastAsiaTheme="majorEastAsia" w:hAnsiTheme="majorHAnsi" w:cstheme="majorBidi"/>
                <w:b/>
                <w:color w:val="2F5496" w:themeColor="accent1" w:themeShade="BF"/>
                <w:sz w:val="32"/>
                <w:szCs w:val="32"/>
              </w:rPr>
            </w:pPr>
            <w:r>
              <w:t>C</w:t>
            </w:r>
            <w:r w:rsidRPr="00275F9B">
              <w:t xml:space="preserve">onsolidation of </w:t>
            </w:r>
            <w:r>
              <w:t>multiple data sources into fewer data stores</w:t>
            </w:r>
          </w:p>
        </w:tc>
      </w:tr>
      <w:tr w:rsidR="00497637" w14:paraId="4B59F473" w14:textId="77777777" w:rsidTr="008F0DFF">
        <w:tc>
          <w:tcPr>
            <w:tcW w:w="2263" w:type="dxa"/>
          </w:tcPr>
          <w:p w14:paraId="4B59F470" w14:textId="77777777" w:rsidR="00497637" w:rsidRPr="005B191D" w:rsidRDefault="00497637" w:rsidP="00497637">
            <w:pPr>
              <w:spacing w:before="120" w:after="120"/>
            </w:pPr>
            <w:r>
              <w:t xml:space="preserve">Improved reporting, </w:t>
            </w:r>
            <w:r w:rsidRPr="005B191D">
              <w:t>data analytics</w:t>
            </w:r>
            <w:r>
              <w:t xml:space="preserve"> and customer insights</w:t>
            </w:r>
          </w:p>
        </w:tc>
        <w:tc>
          <w:tcPr>
            <w:tcW w:w="2410" w:type="dxa"/>
          </w:tcPr>
          <w:p w14:paraId="4B59F471" w14:textId="77777777" w:rsidR="00497637" w:rsidRPr="005B191D" w:rsidRDefault="00497637" w:rsidP="00497637">
            <w:pPr>
              <w:spacing w:before="120" w:after="120"/>
              <w:rPr>
                <w:rFonts w:asciiTheme="majorHAnsi" w:eastAsiaTheme="majorEastAsia" w:hAnsiTheme="majorHAnsi" w:cstheme="majorBidi"/>
                <w:color w:val="2F5496" w:themeColor="accent1" w:themeShade="BF"/>
                <w:sz w:val="32"/>
                <w:szCs w:val="32"/>
              </w:rPr>
            </w:pPr>
          </w:p>
        </w:tc>
        <w:tc>
          <w:tcPr>
            <w:tcW w:w="4569" w:type="dxa"/>
          </w:tcPr>
          <w:p w14:paraId="4B59F472" w14:textId="77777777" w:rsidR="00497637" w:rsidRDefault="00497637" w:rsidP="00497637">
            <w:pPr>
              <w:spacing w:before="120" w:after="120"/>
              <w:rPr>
                <w:rFonts w:asciiTheme="majorHAnsi" w:eastAsiaTheme="majorEastAsia" w:hAnsiTheme="majorHAnsi" w:cstheme="majorBidi"/>
                <w:b/>
                <w:color w:val="2F5496" w:themeColor="accent1" w:themeShade="BF"/>
                <w:sz w:val="32"/>
                <w:szCs w:val="32"/>
              </w:rPr>
            </w:pPr>
            <w:r>
              <w:t>New reporting and data analysis tools such as Microsoft PowerBI</w:t>
            </w:r>
          </w:p>
        </w:tc>
      </w:tr>
    </w:tbl>
    <w:p w14:paraId="4B59F474" w14:textId="77777777" w:rsidR="004E5E68" w:rsidRDefault="004E5E68">
      <w:pPr>
        <w:rPr>
          <w:rFonts w:asciiTheme="majorHAnsi" w:eastAsiaTheme="majorEastAsia" w:hAnsiTheme="majorHAnsi" w:cstheme="majorBidi"/>
          <w:b/>
          <w:color w:val="2F5496" w:themeColor="accent1" w:themeShade="BF"/>
          <w:sz w:val="32"/>
          <w:szCs w:val="32"/>
        </w:rPr>
      </w:pPr>
    </w:p>
    <w:p w14:paraId="4B59F475" w14:textId="77777777" w:rsidR="00C7207D" w:rsidRDefault="00C7207D" w:rsidP="004E5E68">
      <w:pPr>
        <w:pStyle w:val="Heading2"/>
        <w:sectPr w:rsidR="00C7207D">
          <w:footerReference w:type="default" r:id="rId12"/>
          <w:pgSz w:w="11906" w:h="16838"/>
          <w:pgMar w:top="1440" w:right="1440" w:bottom="1440" w:left="1440" w:header="708" w:footer="708" w:gutter="0"/>
          <w:cols w:space="708"/>
          <w:docGrid w:linePitch="360"/>
        </w:sectPr>
      </w:pPr>
    </w:p>
    <w:p w14:paraId="4B59F476" w14:textId="77777777" w:rsidR="00A04650" w:rsidRDefault="00863A54" w:rsidP="009E312E">
      <w:pPr>
        <w:pStyle w:val="Heading2"/>
      </w:pPr>
      <w:bookmarkStart w:id="40" w:name="_Toc27564971"/>
      <w:bookmarkStart w:id="41" w:name="_Toc29826535"/>
      <w:r>
        <w:lastRenderedPageBreak/>
        <w:t xml:space="preserve">The Action Plan </w:t>
      </w:r>
      <w:r w:rsidR="009E312E">
        <w:t>Timeline</w:t>
      </w:r>
      <w:r w:rsidR="000F1AEB">
        <w:t xml:space="preserve"> and Costs</w:t>
      </w:r>
      <w:bookmarkEnd w:id="40"/>
      <w:bookmarkEnd w:id="41"/>
    </w:p>
    <w:p w14:paraId="4B59F477" w14:textId="77777777" w:rsidR="00FA5D00" w:rsidRDefault="00FA5D00">
      <w:pPr>
        <w:rPr>
          <w:color w:val="2F5496"/>
        </w:rPr>
      </w:pPr>
    </w:p>
    <w:p w14:paraId="4B59F478" w14:textId="77777777" w:rsidR="00330C46" w:rsidRDefault="00330C46">
      <w:r w:rsidRPr="00CF22AA">
        <w:t>The following action plan covers the period 2019 – 2021. Detailed actions for 2022 are currently not contained within the strategy as these will be dependent on the outcome of discovery and feasibility studies to be carried out in the coming 12 months.</w:t>
      </w:r>
    </w:p>
    <w:p w14:paraId="4B59F479" w14:textId="77777777" w:rsidR="00315B55" w:rsidRDefault="002C72D9" w:rsidP="00330C46">
      <w:pPr>
        <w:jc w:val="center"/>
        <w:rPr>
          <w:color w:val="2F5496"/>
        </w:rPr>
      </w:pPr>
      <w:r>
        <w:rPr>
          <w:noProof/>
          <w:lang w:eastAsia="en-GB"/>
        </w:rPr>
        <w:drawing>
          <wp:inline distT="0" distB="0" distL="0" distR="0" wp14:anchorId="4B59F49D" wp14:editId="4B59F49E">
            <wp:extent cx="5153566" cy="7421880"/>
            <wp:effectExtent l="76200" t="76200" r="142875" b="140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60613" cy="74320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59F47A" w14:textId="77777777" w:rsidR="00FA5D00" w:rsidRPr="008A1185" w:rsidRDefault="00707A00" w:rsidP="008A1185">
      <w:pPr>
        <w:pStyle w:val="Content"/>
        <w:numPr>
          <w:ilvl w:val="0"/>
          <w:numId w:val="0"/>
        </w:numPr>
        <w:rPr>
          <w:rFonts w:eastAsiaTheme="majorEastAsia"/>
        </w:rPr>
      </w:pPr>
      <w:r>
        <w:rPr>
          <w:noProof/>
          <w:lang w:eastAsia="en-GB"/>
        </w:rPr>
        <w:lastRenderedPageBreak/>
        <w:drawing>
          <wp:inline distT="0" distB="0" distL="0" distR="0" wp14:anchorId="4B59F49F" wp14:editId="4B59F4A0">
            <wp:extent cx="5645591" cy="7969250"/>
            <wp:effectExtent l="76200" t="76200" r="127000" b="1270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2466" cy="79789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59F47B" w14:textId="77777777" w:rsidR="000F1AEB" w:rsidRDefault="000F1AEB">
      <w:pPr>
        <w:rPr>
          <w:rFonts w:eastAsiaTheme="majorEastAsia" w:cstheme="majorBidi"/>
          <w:b/>
          <w:color w:val="2F5496" w:themeColor="accent1" w:themeShade="BF"/>
          <w:sz w:val="32"/>
          <w:szCs w:val="32"/>
          <w:u w:val="single"/>
        </w:rPr>
      </w:pPr>
      <w:r>
        <w:br w:type="page"/>
      </w:r>
    </w:p>
    <w:p w14:paraId="4B59F47C" w14:textId="77777777" w:rsidR="00857B8B" w:rsidRPr="00460FDA" w:rsidRDefault="00857B8B" w:rsidP="00857B8B">
      <w:pPr>
        <w:pStyle w:val="Heading2"/>
        <w:rPr>
          <w:sz w:val="28"/>
          <w:szCs w:val="28"/>
        </w:rPr>
      </w:pPr>
      <w:bookmarkStart w:id="42" w:name="_Toc27564972"/>
      <w:bookmarkStart w:id="43" w:name="_Toc29826536"/>
      <w:r>
        <w:lastRenderedPageBreak/>
        <w:t>Reference</w:t>
      </w:r>
      <w:r w:rsidR="009E312E">
        <w:t>s</w:t>
      </w:r>
      <w:bookmarkEnd w:id="42"/>
      <w:bookmarkEnd w:id="43"/>
    </w:p>
    <w:p w14:paraId="4B59F47D" w14:textId="77777777" w:rsidR="00B40BEC" w:rsidRDefault="00B40BEC" w:rsidP="00857B8B"/>
    <w:p w14:paraId="4B59F47E" w14:textId="77777777" w:rsidR="00403880" w:rsidRPr="00403880" w:rsidRDefault="00403880" w:rsidP="00403880">
      <w:pPr>
        <w:pStyle w:val="Content"/>
        <w:rPr>
          <w:color w:val="002060"/>
        </w:rPr>
      </w:pPr>
      <w:r w:rsidRPr="00403880">
        <w:rPr>
          <w:b/>
          <w:color w:val="002060"/>
        </w:rPr>
        <w:t>UK Government Digital Strategy</w:t>
      </w:r>
    </w:p>
    <w:p w14:paraId="4B59F47F" w14:textId="77777777" w:rsidR="00403880" w:rsidRPr="00403880" w:rsidRDefault="008042D6" w:rsidP="00403880">
      <w:pPr>
        <w:pStyle w:val="Content"/>
        <w:numPr>
          <w:ilvl w:val="1"/>
          <w:numId w:val="18"/>
        </w:numPr>
        <w:rPr>
          <w:color w:val="002060"/>
        </w:rPr>
      </w:pPr>
      <w:hyperlink r:id="rId15" w:history="1">
        <w:r w:rsidR="00403880" w:rsidRPr="00403880">
          <w:rPr>
            <w:rStyle w:val="Hyperlink"/>
            <w:color w:val="002060"/>
          </w:rPr>
          <w:t>https://www.gov.uk/government/publications/uk-digital-strategy</w:t>
        </w:r>
      </w:hyperlink>
      <w:r w:rsidR="00403880" w:rsidRPr="00403880">
        <w:rPr>
          <w:color w:val="002060"/>
        </w:rPr>
        <w:t xml:space="preserve"> </w:t>
      </w:r>
    </w:p>
    <w:p w14:paraId="4B59F480" w14:textId="77777777" w:rsidR="00403880" w:rsidRPr="00403880" w:rsidRDefault="00403880" w:rsidP="00403880">
      <w:pPr>
        <w:pStyle w:val="Content"/>
        <w:rPr>
          <w:color w:val="002060"/>
        </w:rPr>
      </w:pPr>
      <w:r w:rsidRPr="00403880">
        <w:rPr>
          <w:b/>
          <w:color w:val="002060"/>
        </w:rPr>
        <w:t>PSN (Public Services Network)</w:t>
      </w:r>
      <w:r w:rsidRPr="00403880">
        <w:rPr>
          <w:color w:val="002060"/>
        </w:rPr>
        <w:t xml:space="preserve"> </w:t>
      </w:r>
    </w:p>
    <w:p w14:paraId="4B59F481" w14:textId="77777777" w:rsidR="00403880" w:rsidRPr="00403880" w:rsidRDefault="008042D6" w:rsidP="00403880">
      <w:pPr>
        <w:pStyle w:val="Content"/>
        <w:numPr>
          <w:ilvl w:val="1"/>
          <w:numId w:val="18"/>
        </w:numPr>
        <w:rPr>
          <w:color w:val="002060"/>
        </w:rPr>
      </w:pPr>
      <w:hyperlink r:id="rId16" w:history="1">
        <w:r w:rsidR="00403880" w:rsidRPr="00403880">
          <w:rPr>
            <w:rStyle w:val="Hyperlink"/>
            <w:color w:val="002060"/>
          </w:rPr>
          <w:t>https://www.gov.uk/government/groups/public-services-network</w:t>
        </w:r>
      </w:hyperlink>
      <w:r w:rsidR="00403880" w:rsidRPr="00403880">
        <w:rPr>
          <w:rStyle w:val="Hyperlink"/>
          <w:color w:val="002060"/>
        </w:rPr>
        <w:t xml:space="preserve"> </w:t>
      </w:r>
      <w:r w:rsidR="00403880" w:rsidRPr="00403880">
        <w:rPr>
          <w:color w:val="002060"/>
        </w:rPr>
        <w:t xml:space="preserve"> </w:t>
      </w:r>
    </w:p>
    <w:p w14:paraId="4B59F482" w14:textId="77777777" w:rsidR="00403880" w:rsidRPr="00403880" w:rsidRDefault="00403880" w:rsidP="00403880">
      <w:pPr>
        <w:pStyle w:val="Content"/>
        <w:rPr>
          <w:color w:val="002060"/>
        </w:rPr>
      </w:pPr>
      <w:r w:rsidRPr="00403880">
        <w:rPr>
          <w:b/>
          <w:color w:val="002060"/>
        </w:rPr>
        <w:t>GOV.UK advice on BYOD</w:t>
      </w:r>
    </w:p>
    <w:p w14:paraId="4B59F483" w14:textId="77777777" w:rsidR="00403880" w:rsidRPr="00403880" w:rsidRDefault="008042D6" w:rsidP="00403880">
      <w:pPr>
        <w:pStyle w:val="Content"/>
        <w:numPr>
          <w:ilvl w:val="1"/>
          <w:numId w:val="18"/>
        </w:numPr>
        <w:rPr>
          <w:rStyle w:val="Hyperlink"/>
          <w:color w:val="002060"/>
        </w:rPr>
      </w:pPr>
      <w:hyperlink r:id="rId17" w:history="1">
        <w:r w:rsidR="00403880" w:rsidRPr="00403880">
          <w:rPr>
            <w:rStyle w:val="Hyperlink"/>
            <w:color w:val="002060"/>
          </w:rPr>
          <w:t>https://assets.publishing.service.gov.uk/government/uploads/system/uploads/attachment_data/file/360959/BYOD_Guidance_-_Executive_Summary.pdf</w:t>
        </w:r>
      </w:hyperlink>
    </w:p>
    <w:p w14:paraId="4B59F484" w14:textId="77777777" w:rsidR="00403880" w:rsidRPr="00403880" w:rsidRDefault="00403880" w:rsidP="00403880">
      <w:pPr>
        <w:pStyle w:val="Content"/>
        <w:rPr>
          <w:color w:val="002060"/>
        </w:rPr>
      </w:pPr>
      <w:r w:rsidRPr="00403880">
        <w:rPr>
          <w:b/>
          <w:color w:val="002060"/>
        </w:rPr>
        <w:t>ICO (Information Commissioners Office) advice on BYOD</w:t>
      </w:r>
    </w:p>
    <w:p w14:paraId="4B59F485" w14:textId="77777777" w:rsidR="00403880" w:rsidRPr="00403880" w:rsidRDefault="008042D6" w:rsidP="00403880">
      <w:pPr>
        <w:pStyle w:val="Content"/>
        <w:numPr>
          <w:ilvl w:val="1"/>
          <w:numId w:val="18"/>
        </w:numPr>
        <w:rPr>
          <w:color w:val="002060"/>
        </w:rPr>
      </w:pPr>
      <w:hyperlink r:id="rId18" w:history="1">
        <w:r w:rsidR="00403880" w:rsidRPr="00403880">
          <w:rPr>
            <w:rStyle w:val="Hyperlink"/>
            <w:color w:val="002060"/>
          </w:rPr>
          <w:t>https://ico.org.uk/media/for-organisations/documents/1563/ico_bring_your_own_device_byod_guidance.pdf</w:t>
        </w:r>
      </w:hyperlink>
    </w:p>
    <w:p w14:paraId="4B59F486" w14:textId="77777777" w:rsidR="00403880" w:rsidRPr="00403880" w:rsidRDefault="00403880" w:rsidP="00403880">
      <w:pPr>
        <w:pStyle w:val="Content"/>
        <w:rPr>
          <w:color w:val="002060"/>
        </w:rPr>
      </w:pPr>
      <w:r w:rsidRPr="00403880">
        <w:rPr>
          <w:b/>
          <w:color w:val="002060"/>
        </w:rPr>
        <w:t>UK Government Digital Declaration</w:t>
      </w:r>
    </w:p>
    <w:p w14:paraId="4B59F487" w14:textId="77777777" w:rsidR="00403880" w:rsidRPr="00403880" w:rsidRDefault="008042D6" w:rsidP="00403880">
      <w:pPr>
        <w:pStyle w:val="Content"/>
        <w:numPr>
          <w:ilvl w:val="1"/>
          <w:numId w:val="18"/>
        </w:numPr>
        <w:rPr>
          <w:rStyle w:val="Hyperlink"/>
          <w:color w:val="002060"/>
        </w:rPr>
      </w:pPr>
      <w:hyperlink r:id="rId19" w:history="1">
        <w:r w:rsidR="00403880" w:rsidRPr="00403880">
          <w:rPr>
            <w:rStyle w:val="Hyperlink"/>
            <w:color w:val="002060"/>
          </w:rPr>
          <w:t>https://localdigital.gov.uk/declaration/</w:t>
        </w:r>
      </w:hyperlink>
    </w:p>
    <w:p w14:paraId="4B59F488" w14:textId="77777777" w:rsidR="00403880" w:rsidRPr="00403880" w:rsidRDefault="00403880" w:rsidP="00403880">
      <w:pPr>
        <w:pStyle w:val="Content"/>
        <w:rPr>
          <w:color w:val="002060"/>
        </w:rPr>
      </w:pPr>
      <w:r w:rsidRPr="00403880">
        <w:rPr>
          <w:b/>
          <w:color w:val="002060"/>
        </w:rPr>
        <w:t>SOCITM (Society for IT practitioners in the public sector)</w:t>
      </w:r>
    </w:p>
    <w:p w14:paraId="4B59F489" w14:textId="77777777" w:rsidR="00403880" w:rsidRPr="00403880" w:rsidRDefault="008042D6" w:rsidP="00403880">
      <w:pPr>
        <w:pStyle w:val="Content"/>
        <w:numPr>
          <w:ilvl w:val="1"/>
          <w:numId w:val="18"/>
        </w:numPr>
        <w:rPr>
          <w:color w:val="002060"/>
        </w:rPr>
      </w:pPr>
      <w:hyperlink r:id="rId20" w:history="1">
        <w:r w:rsidR="00403880" w:rsidRPr="00403880">
          <w:rPr>
            <w:rStyle w:val="Hyperlink"/>
            <w:color w:val="002060"/>
          </w:rPr>
          <w:t>https://www.socitm.net/</w:t>
        </w:r>
      </w:hyperlink>
      <w:r w:rsidR="00403880" w:rsidRPr="00403880">
        <w:rPr>
          <w:color w:val="002060"/>
        </w:rPr>
        <w:t xml:space="preserve"> </w:t>
      </w:r>
    </w:p>
    <w:p w14:paraId="4B59F48A" w14:textId="77777777" w:rsidR="00403880" w:rsidRPr="00403880" w:rsidRDefault="00403880" w:rsidP="00403880">
      <w:pPr>
        <w:pStyle w:val="Content"/>
        <w:rPr>
          <w:color w:val="002060"/>
        </w:rPr>
      </w:pPr>
      <w:r w:rsidRPr="00403880">
        <w:rPr>
          <w:b/>
          <w:color w:val="002060"/>
        </w:rPr>
        <w:t>European Commission – rules for protection of personal data</w:t>
      </w:r>
    </w:p>
    <w:p w14:paraId="4B59F48B" w14:textId="77777777" w:rsidR="00403880" w:rsidRPr="00403880" w:rsidRDefault="00403880" w:rsidP="00403880">
      <w:pPr>
        <w:pStyle w:val="Content"/>
        <w:numPr>
          <w:ilvl w:val="1"/>
          <w:numId w:val="18"/>
        </w:numPr>
        <w:rPr>
          <w:color w:val="002060"/>
          <w:u w:val="single"/>
        </w:rPr>
      </w:pPr>
      <w:r w:rsidRPr="00403880">
        <w:rPr>
          <w:color w:val="002060"/>
        </w:rPr>
        <w:t xml:space="preserve"> </w:t>
      </w:r>
      <w:hyperlink r:id="rId21" w:history="1">
        <w:r w:rsidRPr="00403880">
          <w:rPr>
            <w:rStyle w:val="Hyperlink"/>
            <w:color w:val="002060"/>
          </w:rPr>
          <w:t>https://ec.europa.eu/info/law/law-topic/data-protection_en</w:t>
        </w:r>
      </w:hyperlink>
    </w:p>
    <w:p w14:paraId="4B59F48C" w14:textId="77777777" w:rsidR="00403880" w:rsidRPr="00E501A6" w:rsidRDefault="00403880" w:rsidP="00403880">
      <w:pPr>
        <w:pStyle w:val="Content"/>
        <w:numPr>
          <w:ilvl w:val="0"/>
          <w:numId w:val="0"/>
        </w:numPr>
        <w:ind w:left="1440"/>
        <w:rPr>
          <w:rStyle w:val="Hyperlink"/>
        </w:rPr>
      </w:pPr>
    </w:p>
    <w:p w14:paraId="4B59F48D" w14:textId="77777777" w:rsidR="00857B8B" w:rsidRDefault="00857B8B" w:rsidP="00857B8B"/>
    <w:p w14:paraId="4B59F48E" w14:textId="77777777" w:rsidR="009E70D9" w:rsidRDefault="009E70D9" w:rsidP="00857B8B"/>
    <w:p w14:paraId="4B59F48F" w14:textId="77777777" w:rsidR="009E70D9" w:rsidRDefault="009E70D9" w:rsidP="00857B8B"/>
    <w:p w14:paraId="4B59F490" w14:textId="77777777" w:rsidR="009E70D9" w:rsidRDefault="009E70D9" w:rsidP="00857B8B"/>
    <w:p w14:paraId="4B59F491" w14:textId="77777777" w:rsidR="009E70D9" w:rsidRDefault="009E70D9" w:rsidP="00857B8B"/>
    <w:p w14:paraId="4B59F492" w14:textId="77777777" w:rsidR="009E70D9" w:rsidRDefault="009E70D9" w:rsidP="00857B8B"/>
    <w:p w14:paraId="4B59F493" w14:textId="009DF4D9" w:rsidR="009E70D9" w:rsidRDefault="009E70D9" w:rsidP="00857B8B"/>
    <w:p w14:paraId="4B59F494" w14:textId="47DA5C4C" w:rsidR="009E70D9" w:rsidRDefault="009E70D9" w:rsidP="00857B8B"/>
    <w:p w14:paraId="4B59F495" w14:textId="33ABD825" w:rsidR="009E70D9" w:rsidRDefault="009E70D9" w:rsidP="00627DCD"/>
    <w:p w14:paraId="4B59F496" w14:textId="1F139DE9" w:rsidR="009E70D9" w:rsidRDefault="00CE008F" w:rsidP="00857B8B">
      <w:r>
        <w:rPr>
          <w:noProof/>
          <w:lang w:eastAsia="en-GB"/>
        </w:rPr>
        <w:drawing>
          <wp:anchor distT="0" distB="0" distL="114300" distR="114300" simplePos="0" relativeHeight="251659264" behindDoc="1" locked="0" layoutInCell="1" allowOverlap="1" wp14:anchorId="6C5D3012" wp14:editId="3AEC18BC">
            <wp:simplePos x="0" y="0"/>
            <wp:positionH relativeFrom="column">
              <wp:posOffset>-138023</wp:posOffset>
            </wp:positionH>
            <wp:positionV relativeFrom="paragraph">
              <wp:posOffset>178998</wp:posOffset>
            </wp:positionV>
            <wp:extent cx="3224254" cy="1657350"/>
            <wp:effectExtent l="0" t="0" r="0" b="0"/>
            <wp:wrapTight wrapText="bothSides">
              <wp:wrapPolygon edited="0">
                <wp:start x="0" y="0"/>
                <wp:lineTo x="0" y="21352"/>
                <wp:lineTo x="21443" y="21352"/>
                <wp:lineTo x="2144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24254" cy="1657350"/>
                    </a:xfrm>
                    <a:prstGeom prst="rect">
                      <a:avLst/>
                    </a:prstGeom>
                  </pic:spPr>
                </pic:pic>
              </a:graphicData>
            </a:graphic>
          </wp:anchor>
        </w:drawing>
      </w:r>
    </w:p>
    <w:sectPr w:rsidR="009E70D9" w:rsidSect="00857B8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9F4A5" w14:textId="77777777" w:rsidR="000E628F" w:rsidRDefault="000E628F" w:rsidP="00A04650">
      <w:pPr>
        <w:spacing w:after="0" w:line="240" w:lineRule="auto"/>
      </w:pPr>
      <w:r>
        <w:separator/>
      </w:r>
    </w:p>
  </w:endnote>
  <w:endnote w:type="continuationSeparator" w:id="0">
    <w:p w14:paraId="4B59F4A6" w14:textId="77777777" w:rsidR="000E628F" w:rsidRDefault="000E628F" w:rsidP="00A0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17832"/>
      <w:docPartObj>
        <w:docPartGallery w:val="Page Numbers (Bottom of Page)"/>
        <w:docPartUnique/>
      </w:docPartObj>
    </w:sdtPr>
    <w:sdtEndPr>
      <w:rPr>
        <w:noProof/>
      </w:rPr>
    </w:sdtEndPr>
    <w:sdtContent>
      <w:p w14:paraId="3D20DCB8" w14:textId="5E677FA0" w:rsidR="00E755C4" w:rsidRDefault="00E755C4">
        <w:pPr>
          <w:pStyle w:val="Footer"/>
          <w:jc w:val="right"/>
        </w:pPr>
        <w:r>
          <w:fldChar w:fldCharType="begin"/>
        </w:r>
        <w:r>
          <w:instrText xml:space="preserve"> PAGE   \* MERGEFORMAT </w:instrText>
        </w:r>
        <w:r>
          <w:fldChar w:fldCharType="separate"/>
        </w:r>
        <w:r w:rsidR="008042D6">
          <w:rPr>
            <w:noProof/>
          </w:rPr>
          <w:t>1</w:t>
        </w:r>
        <w:r>
          <w:rPr>
            <w:noProof/>
          </w:rPr>
          <w:fldChar w:fldCharType="end"/>
        </w:r>
      </w:p>
    </w:sdtContent>
  </w:sdt>
  <w:p w14:paraId="4B59F4A8" w14:textId="77777777" w:rsidR="00AF079A" w:rsidRPr="000F1AEB" w:rsidRDefault="00AF079A" w:rsidP="000F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9F4A3" w14:textId="77777777" w:rsidR="000E628F" w:rsidRDefault="000E628F" w:rsidP="00A04650">
      <w:pPr>
        <w:spacing w:after="0" w:line="240" w:lineRule="auto"/>
      </w:pPr>
      <w:r>
        <w:separator/>
      </w:r>
    </w:p>
  </w:footnote>
  <w:footnote w:type="continuationSeparator" w:id="0">
    <w:p w14:paraId="4B59F4A4" w14:textId="77777777" w:rsidR="000E628F" w:rsidRDefault="000E628F" w:rsidP="00A04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883"/>
    <w:multiLevelType w:val="hybridMultilevel"/>
    <w:tmpl w:val="7B0AB9BA"/>
    <w:lvl w:ilvl="0" w:tplc="4D1A49D0">
      <w:start w:val="1"/>
      <w:numFmt w:val="bullet"/>
      <w:pStyle w:val="Conten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2D0E53"/>
    <w:multiLevelType w:val="hybridMultilevel"/>
    <w:tmpl w:val="6D3E4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5717D0"/>
    <w:multiLevelType w:val="hybridMultilevel"/>
    <w:tmpl w:val="853CB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191AD3"/>
    <w:multiLevelType w:val="hybridMultilevel"/>
    <w:tmpl w:val="ABB27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C3000D"/>
    <w:multiLevelType w:val="hybridMultilevel"/>
    <w:tmpl w:val="5E4AA882"/>
    <w:lvl w:ilvl="0" w:tplc="69C052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63C03"/>
    <w:multiLevelType w:val="hybridMultilevel"/>
    <w:tmpl w:val="242406BC"/>
    <w:lvl w:ilvl="0" w:tplc="69BE3150">
      <w:start w:val="5"/>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E59A7"/>
    <w:multiLevelType w:val="hybridMultilevel"/>
    <w:tmpl w:val="4C54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476DCD"/>
    <w:multiLevelType w:val="hybridMultilevel"/>
    <w:tmpl w:val="332EF902"/>
    <w:lvl w:ilvl="0" w:tplc="69C052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B26D3B"/>
    <w:multiLevelType w:val="hybridMultilevel"/>
    <w:tmpl w:val="71847212"/>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9">
    <w:nsid w:val="3D535A0D"/>
    <w:multiLevelType w:val="hybridMultilevel"/>
    <w:tmpl w:val="346A58A0"/>
    <w:lvl w:ilvl="0" w:tplc="69C052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75D6F"/>
    <w:multiLevelType w:val="hybridMultilevel"/>
    <w:tmpl w:val="8B3CFBBE"/>
    <w:lvl w:ilvl="0" w:tplc="69C05200">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85D52C6"/>
    <w:multiLevelType w:val="hybridMultilevel"/>
    <w:tmpl w:val="58D2F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194C3B"/>
    <w:multiLevelType w:val="hybridMultilevel"/>
    <w:tmpl w:val="69542D18"/>
    <w:lvl w:ilvl="0" w:tplc="69C052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8F0D6D"/>
    <w:multiLevelType w:val="hybridMultilevel"/>
    <w:tmpl w:val="62CEE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FE1EF7"/>
    <w:multiLevelType w:val="hybridMultilevel"/>
    <w:tmpl w:val="42A2D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9F7C4C"/>
    <w:multiLevelType w:val="hybridMultilevel"/>
    <w:tmpl w:val="7430E326"/>
    <w:lvl w:ilvl="0" w:tplc="69C05200">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8B1156E"/>
    <w:multiLevelType w:val="hybridMultilevel"/>
    <w:tmpl w:val="40E4B5C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6C63C1"/>
    <w:multiLevelType w:val="hybridMultilevel"/>
    <w:tmpl w:val="59EAC030"/>
    <w:lvl w:ilvl="0" w:tplc="69C05200">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568763B"/>
    <w:multiLevelType w:val="hybridMultilevel"/>
    <w:tmpl w:val="27C4DF34"/>
    <w:lvl w:ilvl="0" w:tplc="69C052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B93D82"/>
    <w:multiLevelType w:val="hybridMultilevel"/>
    <w:tmpl w:val="AE80173E"/>
    <w:lvl w:ilvl="0" w:tplc="69C05200">
      <w:numFmt w:val="bullet"/>
      <w:lvlText w:val="•"/>
      <w:lvlJc w:val="left"/>
      <w:pPr>
        <w:ind w:left="720" w:hanging="72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8365C6"/>
    <w:multiLevelType w:val="multilevel"/>
    <w:tmpl w:val="01F44468"/>
    <w:lvl w:ilvl="0">
      <w:start w:val="1"/>
      <w:numFmt w:val="decimal"/>
      <w:lvlText w:val="%1."/>
      <w:lvlJc w:val="left"/>
      <w:pPr>
        <w:ind w:left="502" w:hanging="360"/>
      </w:pPr>
      <w:rPr>
        <w:rFonts w:ascii="Arial" w:hAnsi="Arial" w:hint="default"/>
        <w:color w:val="000000"/>
        <w:sz w:val="24"/>
      </w:r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9"/>
  </w:num>
  <w:num w:numId="3">
    <w:abstractNumId w:val="10"/>
  </w:num>
  <w:num w:numId="4">
    <w:abstractNumId w:val="19"/>
  </w:num>
  <w:num w:numId="5">
    <w:abstractNumId w:val="7"/>
  </w:num>
  <w:num w:numId="6">
    <w:abstractNumId w:val="18"/>
  </w:num>
  <w:num w:numId="7">
    <w:abstractNumId w:val="4"/>
  </w:num>
  <w:num w:numId="8">
    <w:abstractNumId w:val="12"/>
  </w:num>
  <w:num w:numId="9">
    <w:abstractNumId w:val="17"/>
  </w:num>
  <w:num w:numId="10">
    <w:abstractNumId w:val="15"/>
  </w:num>
  <w:num w:numId="11">
    <w:abstractNumId w:val="14"/>
  </w:num>
  <w:num w:numId="12">
    <w:abstractNumId w:val="3"/>
  </w:num>
  <w:num w:numId="13">
    <w:abstractNumId w:val="2"/>
  </w:num>
  <w:num w:numId="14">
    <w:abstractNumId w:val="8"/>
  </w:num>
  <w:num w:numId="15">
    <w:abstractNumId w:val="1"/>
  </w:num>
  <w:num w:numId="16">
    <w:abstractNumId w:val="11"/>
  </w:num>
  <w:num w:numId="17">
    <w:abstractNumId w:val="13"/>
  </w:num>
  <w:num w:numId="18">
    <w:abstractNumId w:val="0"/>
  </w:num>
  <w:num w:numId="19">
    <w:abstractNumId w:val="16"/>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E4"/>
    <w:rsid w:val="00042C18"/>
    <w:rsid w:val="00042EE7"/>
    <w:rsid w:val="00057121"/>
    <w:rsid w:val="0006442B"/>
    <w:rsid w:val="000657A1"/>
    <w:rsid w:val="000A08D9"/>
    <w:rsid w:val="000A2224"/>
    <w:rsid w:val="000A6B1D"/>
    <w:rsid w:val="000D79D5"/>
    <w:rsid w:val="000E628F"/>
    <w:rsid w:val="000F1AEB"/>
    <w:rsid w:val="001265F4"/>
    <w:rsid w:val="00126C10"/>
    <w:rsid w:val="00151A41"/>
    <w:rsid w:val="00181340"/>
    <w:rsid w:val="001A214E"/>
    <w:rsid w:val="001C38CD"/>
    <w:rsid w:val="001D7C92"/>
    <w:rsid w:val="001F318C"/>
    <w:rsid w:val="002015D1"/>
    <w:rsid w:val="00204231"/>
    <w:rsid w:val="002061C1"/>
    <w:rsid w:val="00210B64"/>
    <w:rsid w:val="00217171"/>
    <w:rsid w:val="00226C2E"/>
    <w:rsid w:val="00242654"/>
    <w:rsid w:val="00275149"/>
    <w:rsid w:val="002B006E"/>
    <w:rsid w:val="002C122F"/>
    <w:rsid w:val="002C72D9"/>
    <w:rsid w:val="002D04DB"/>
    <w:rsid w:val="002D74AE"/>
    <w:rsid w:val="0030570F"/>
    <w:rsid w:val="003151BD"/>
    <w:rsid w:val="00315B55"/>
    <w:rsid w:val="0032444B"/>
    <w:rsid w:val="00330C46"/>
    <w:rsid w:val="0039702C"/>
    <w:rsid w:val="00403880"/>
    <w:rsid w:val="00444414"/>
    <w:rsid w:val="00460FDA"/>
    <w:rsid w:val="00497637"/>
    <w:rsid w:val="004B5105"/>
    <w:rsid w:val="004C02E7"/>
    <w:rsid w:val="004C48EF"/>
    <w:rsid w:val="004D1BE6"/>
    <w:rsid w:val="004D5A44"/>
    <w:rsid w:val="004E5E68"/>
    <w:rsid w:val="004E5EC7"/>
    <w:rsid w:val="00502A6A"/>
    <w:rsid w:val="005B191D"/>
    <w:rsid w:val="005D0A6F"/>
    <w:rsid w:val="005D4F66"/>
    <w:rsid w:val="005E7061"/>
    <w:rsid w:val="006003FC"/>
    <w:rsid w:val="00627DCD"/>
    <w:rsid w:val="00633325"/>
    <w:rsid w:val="006412E9"/>
    <w:rsid w:val="00654DAC"/>
    <w:rsid w:val="006729D2"/>
    <w:rsid w:val="00672B1F"/>
    <w:rsid w:val="006B38F3"/>
    <w:rsid w:val="006D38CE"/>
    <w:rsid w:val="006D7EEF"/>
    <w:rsid w:val="006E197D"/>
    <w:rsid w:val="006E320A"/>
    <w:rsid w:val="006F74C1"/>
    <w:rsid w:val="007023AA"/>
    <w:rsid w:val="00704C77"/>
    <w:rsid w:val="00707A00"/>
    <w:rsid w:val="00715A8C"/>
    <w:rsid w:val="00771DBB"/>
    <w:rsid w:val="007C3776"/>
    <w:rsid w:val="007D5F5D"/>
    <w:rsid w:val="007E3C5F"/>
    <w:rsid w:val="007F2C6C"/>
    <w:rsid w:val="008042D6"/>
    <w:rsid w:val="008062B0"/>
    <w:rsid w:val="00823E44"/>
    <w:rsid w:val="00824CD0"/>
    <w:rsid w:val="00831811"/>
    <w:rsid w:val="00854E7E"/>
    <w:rsid w:val="00857B8B"/>
    <w:rsid w:val="00860023"/>
    <w:rsid w:val="00861A3C"/>
    <w:rsid w:val="00863A54"/>
    <w:rsid w:val="00893A5C"/>
    <w:rsid w:val="008A1185"/>
    <w:rsid w:val="008A6964"/>
    <w:rsid w:val="008F0DFF"/>
    <w:rsid w:val="008F4233"/>
    <w:rsid w:val="008F7622"/>
    <w:rsid w:val="00924B4A"/>
    <w:rsid w:val="00962D8E"/>
    <w:rsid w:val="009764D8"/>
    <w:rsid w:val="009B21DE"/>
    <w:rsid w:val="009E312E"/>
    <w:rsid w:val="009E70D9"/>
    <w:rsid w:val="00A04650"/>
    <w:rsid w:val="00A07AB7"/>
    <w:rsid w:val="00A123CB"/>
    <w:rsid w:val="00A16208"/>
    <w:rsid w:val="00A5617A"/>
    <w:rsid w:val="00A631DF"/>
    <w:rsid w:val="00AC4D2E"/>
    <w:rsid w:val="00AC4E50"/>
    <w:rsid w:val="00AF079A"/>
    <w:rsid w:val="00AF335A"/>
    <w:rsid w:val="00B356E6"/>
    <w:rsid w:val="00B40BEC"/>
    <w:rsid w:val="00B7770D"/>
    <w:rsid w:val="00B832B9"/>
    <w:rsid w:val="00BA3CD1"/>
    <w:rsid w:val="00BE352F"/>
    <w:rsid w:val="00BE7297"/>
    <w:rsid w:val="00C12F06"/>
    <w:rsid w:val="00C15F02"/>
    <w:rsid w:val="00C34A99"/>
    <w:rsid w:val="00C47B4C"/>
    <w:rsid w:val="00C656C8"/>
    <w:rsid w:val="00C7207D"/>
    <w:rsid w:val="00C81B2C"/>
    <w:rsid w:val="00C95F1C"/>
    <w:rsid w:val="00CA2512"/>
    <w:rsid w:val="00CD1F1B"/>
    <w:rsid w:val="00CE008F"/>
    <w:rsid w:val="00CE3284"/>
    <w:rsid w:val="00CF22AA"/>
    <w:rsid w:val="00D137A3"/>
    <w:rsid w:val="00D40893"/>
    <w:rsid w:val="00D46C68"/>
    <w:rsid w:val="00D538B9"/>
    <w:rsid w:val="00D6248D"/>
    <w:rsid w:val="00D761B7"/>
    <w:rsid w:val="00D850F7"/>
    <w:rsid w:val="00D95E13"/>
    <w:rsid w:val="00E0783F"/>
    <w:rsid w:val="00E15473"/>
    <w:rsid w:val="00E61C2A"/>
    <w:rsid w:val="00E755C4"/>
    <w:rsid w:val="00E75B99"/>
    <w:rsid w:val="00EB31E4"/>
    <w:rsid w:val="00ED002B"/>
    <w:rsid w:val="00ED2D12"/>
    <w:rsid w:val="00ED5C47"/>
    <w:rsid w:val="00F53831"/>
    <w:rsid w:val="00FA5D00"/>
    <w:rsid w:val="00FC766B"/>
    <w:rsid w:val="00FE11EF"/>
    <w:rsid w:val="00FF7F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5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E4"/>
  </w:style>
  <w:style w:type="paragraph" w:styleId="Heading1">
    <w:name w:val="heading 1"/>
    <w:basedOn w:val="Normal"/>
    <w:next w:val="Normal"/>
    <w:link w:val="Heading1Char"/>
    <w:uiPriority w:val="9"/>
    <w:qFormat/>
    <w:rsid w:val="00EB31E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E5EC7"/>
    <w:pPr>
      <w:keepNext/>
      <w:keepLines/>
      <w:spacing w:before="40" w:after="0" w:line="240" w:lineRule="auto"/>
      <w:outlineLvl w:val="1"/>
    </w:pPr>
    <w:rPr>
      <w:rFonts w:eastAsiaTheme="majorEastAsia" w:cstheme="majorBidi"/>
      <w:b/>
      <w:color w:val="002060"/>
      <w:sz w:val="32"/>
      <w:szCs w:val="32"/>
      <w:u w:val="single"/>
    </w:rPr>
  </w:style>
  <w:style w:type="paragraph" w:styleId="Heading3">
    <w:name w:val="heading 3"/>
    <w:basedOn w:val="Normal"/>
    <w:next w:val="Normal"/>
    <w:link w:val="Heading3Char"/>
    <w:uiPriority w:val="9"/>
    <w:unhideWhenUsed/>
    <w:qFormat/>
    <w:rsid w:val="004E5EC7"/>
    <w:pPr>
      <w:keepNext/>
      <w:keepLines/>
      <w:spacing w:before="40" w:after="0" w:line="240" w:lineRule="auto"/>
      <w:outlineLvl w:val="2"/>
    </w:pPr>
    <w:rPr>
      <w:rFonts w:asciiTheme="majorHAnsi" w:eastAsiaTheme="majorEastAsia" w:hAnsiTheme="majorHAnsi" w:cstheme="majorBidi"/>
      <w:b/>
      <w:color w:val="002060"/>
      <w:sz w:val="28"/>
      <w:szCs w:val="28"/>
    </w:rPr>
  </w:style>
  <w:style w:type="paragraph" w:styleId="Heading4">
    <w:name w:val="heading 4"/>
    <w:basedOn w:val="Normal"/>
    <w:next w:val="Normal"/>
    <w:link w:val="Heading4Char"/>
    <w:uiPriority w:val="9"/>
    <w:semiHidden/>
    <w:unhideWhenUsed/>
    <w:qFormat/>
    <w:rsid w:val="00EB31E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B31E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B31E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B31E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B31E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B31E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1E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E5EC7"/>
    <w:rPr>
      <w:rFonts w:eastAsiaTheme="majorEastAsia" w:cstheme="majorBidi"/>
      <w:b/>
      <w:color w:val="002060"/>
      <w:sz w:val="32"/>
      <w:szCs w:val="32"/>
      <w:u w:val="single"/>
    </w:rPr>
  </w:style>
  <w:style w:type="character" w:customStyle="1" w:styleId="Heading3Char">
    <w:name w:val="Heading 3 Char"/>
    <w:basedOn w:val="DefaultParagraphFont"/>
    <w:link w:val="Heading3"/>
    <w:uiPriority w:val="9"/>
    <w:rsid w:val="004E5EC7"/>
    <w:rPr>
      <w:rFonts w:asciiTheme="majorHAnsi" w:eastAsiaTheme="majorEastAsia" w:hAnsiTheme="majorHAnsi" w:cstheme="majorBidi"/>
      <w:b/>
      <w:color w:val="002060"/>
      <w:sz w:val="28"/>
      <w:szCs w:val="28"/>
    </w:rPr>
  </w:style>
  <w:style w:type="character" w:customStyle="1" w:styleId="Heading4Char">
    <w:name w:val="Heading 4 Char"/>
    <w:basedOn w:val="DefaultParagraphFont"/>
    <w:link w:val="Heading4"/>
    <w:uiPriority w:val="9"/>
    <w:semiHidden/>
    <w:rsid w:val="00EB31E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B31E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B31E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B31E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B31E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B31E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B31E4"/>
    <w:pPr>
      <w:spacing w:line="240" w:lineRule="auto"/>
    </w:pPr>
    <w:rPr>
      <w:b/>
      <w:bCs/>
      <w:smallCaps/>
      <w:color w:val="44546A" w:themeColor="text2"/>
    </w:rPr>
  </w:style>
  <w:style w:type="paragraph" w:styleId="Title">
    <w:name w:val="Title"/>
    <w:basedOn w:val="Normal"/>
    <w:next w:val="Normal"/>
    <w:link w:val="TitleChar"/>
    <w:uiPriority w:val="1"/>
    <w:qFormat/>
    <w:rsid w:val="00EB31E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
    <w:rsid w:val="00EB31E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B31E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B31E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B31E4"/>
    <w:rPr>
      <w:b/>
      <w:bCs/>
    </w:rPr>
  </w:style>
  <w:style w:type="character" w:styleId="Emphasis">
    <w:name w:val="Emphasis"/>
    <w:basedOn w:val="DefaultParagraphFont"/>
    <w:uiPriority w:val="20"/>
    <w:qFormat/>
    <w:rsid w:val="00EB31E4"/>
    <w:rPr>
      <w:i/>
      <w:iCs/>
    </w:rPr>
  </w:style>
  <w:style w:type="paragraph" w:styleId="NoSpacing">
    <w:name w:val="No Spacing"/>
    <w:uiPriority w:val="1"/>
    <w:qFormat/>
    <w:rsid w:val="00EB31E4"/>
    <w:pPr>
      <w:spacing w:after="0" w:line="240" w:lineRule="auto"/>
    </w:pPr>
  </w:style>
  <w:style w:type="paragraph" w:styleId="Quote">
    <w:name w:val="Quote"/>
    <w:basedOn w:val="Normal"/>
    <w:next w:val="Normal"/>
    <w:link w:val="QuoteChar"/>
    <w:uiPriority w:val="29"/>
    <w:qFormat/>
    <w:rsid w:val="00EB31E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B31E4"/>
    <w:rPr>
      <w:color w:val="44546A" w:themeColor="text2"/>
      <w:sz w:val="24"/>
      <w:szCs w:val="24"/>
    </w:rPr>
  </w:style>
  <w:style w:type="paragraph" w:styleId="IntenseQuote">
    <w:name w:val="Intense Quote"/>
    <w:basedOn w:val="Normal"/>
    <w:next w:val="Normal"/>
    <w:link w:val="IntenseQuoteChar"/>
    <w:uiPriority w:val="30"/>
    <w:qFormat/>
    <w:rsid w:val="00EB31E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B31E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B31E4"/>
    <w:rPr>
      <w:i/>
      <w:iCs/>
      <w:color w:val="595959" w:themeColor="text1" w:themeTint="A6"/>
    </w:rPr>
  </w:style>
  <w:style w:type="character" w:styleId="IntenseEmphasis">
    <w:name w:val="Intense Emphasis"/>
    <w:basedOn w:val="DefaultParagraphFont"/>
    <w:uiPriority w:val="21"/>
    <w:qFormat/>
    <w:rsid w:val="00EB31E4"/>
    <w:rPr>
      <w:b/>
      <w:bCs/>
      <w:i/>
      <w:iCs/>
    </w:rPr>
  </w:style>
  <w:style w:type="character" w:styleId="SubtleReference">
    <w:name w:val="Subtle Reference"/>
    <w:basedOn w:val="DefaultParagraphFont"/>
    <w:uiPriority w:val="31"/>
    <w:qFormat/>
    <w:rsid w:val="00EB31E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31E4"/>
    <w:rPr>
      <w:b/>
      <w:bCs/>
      <w:smallCaps/>
      <w:color w:val="44546A" w:themeColor="text2"/>
      <w:u w:val="single"/>
    </w:rPr>
  </w:style>
  <w:style w:type="character" w:styleId="BookTitle">
    <w:name w:val="Book Title"/>
    <w:basedOn w:val="DefaultParagraphFont"/>
    <w:uiPriority w:val="33"/>
    <w:qFormat/>
    <w:rsid w:val="00EB31E4"/>
    <w:rPr>
      <w:b/>
      <w:bCs/>
      <w:smallCaps/>
      <w:spacing w:val="10"/>
    </w:rPr>
  </w:style>
  <w:style w:type="paragraph" w:styleId="TOCHeading">
    <w:name w:val="TOC Heading"/>
    <w:basedOn w:val="Heading1"/>
    <w:next w:val="Normal"/>
    <w:uiPriority w:val="39"/>
    <w:unhideWhenUsed/>
    <w:qFormat/>
    <w:rsid w:val="00EB31E4"/>
    <w:pPr>
      <w:outlineLvl w:val="9"/>
    </w:pPr>
  </w:style>
  <w:style w:type="paragraph" w:styleId="ListParagraph">
    <w:name w:val="List Paragraph"/>
    <w:basedOn w:val="Normal"/>
    <w:link w:val="ListParagraphChar"/>
    <w:uiPriority w:val="34"/>
    <w:qFormat/>
    <w:rsid w:val="00126C10"/>
    <w:pPr>
      <w:ind w:left="720"/>
      <w:contextualSpacing/>
    </w:pPr>
  </w:style>
  <w:style w:type="paragraph" w:styleId="Header">
    <w:name w:val="header"/>
    <w:basedOn w:val="Normal"/>
    <w:link w:val="HeaderChar"/>
    <w:uiPriority w:val="99"/>
    <w:unhideWhenUsed/>
    <w:rsid w:val="00A04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650"/>
  </w:style>
  <w:style w:type="paragraph" w:styleId="Footer">
    <w:name w:val="footer"/>
    <w:basedOn w:val="Normal"/>
    <w:link w:val="FooterChar"/>
    <w:uiPriority w:val="99"/>
    <w:unhideWhenUsed/>
    <w:rsid w:val="00A0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650"/>
  </w:style>
  <w:style w:type="paragraph" w:styleId="BalloonText">
    <w:name w:val="Balloon Text"/>
    <w:basedOn w:val="Normal"/>
    <w:link w:val="BalloonTextChar"/>
    <w:uiPriority w:val="99"/>
    <w:semiHidden/>
    <w:unhideWhenUsed/>
    <w:rsid w:val="00A1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CB"/>
    <w:rPr>
      <w:rFonts w:ascii="Tahoma" w:hAnsi="Tahoma" w:cs="Tahoma"/>
      <w:sz w:val="16"/>
      <w:szCs w:val="16"/>
    </w:rPr>
  </w:style>
  <w:style w:type="table" w:styleId="TableGrid">
    <w:name w:val="Table Grid"/>
    <w:basedOn w:val="TableNormal"/>
    <w:uiPriority w:val="39"/>
    <w:rsid w:val="00B8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831"/>
    <w:rPr>
      <w:sz w:val="16"/>
      <w:szCs w:val="16"/>
    </w:rPr>
  </w:style>
  <w:style w:type="paragraph" w:styleId="CommentText">
    <w:name w:val="annotation text"/>
    <w:basedOn w:val="Normal"/>
    <w:link w:val="CommentTextChar"/>
    <w:uiPriority w:val="99"/>
    <w:semiHidden/>
    <w:unhideWhenUsed/>
    <w:rsid w:val="00F53831"/>
    <w:pPr>
      <w:spacing w:line="240" w:lineRule="auto"/>
    </w:pPr>
    <w:rPr>
      <w:sz w:val="20"/>
      <w:szCs w:val="20"/>
    </w:rPr>
  </w:style>
  <w:style w:type="character" w:customStyle="1" w:styleId="CommentTextChar">
    <w:name w:val="Comment Text Char"/>
    <w:basedOn w:val="DefaultParagraphFont"/>
    <w:link w:val="CommentText"/>
    <w:uiPriority w:val="99"/>
    <w:semiHidden/>
    <w:rsid w:val="00F53831"/>
    <w:rPr>
      <w:sz w:val="20"/>
      <w:szCs w:val="20"/>
    </w:rPr>
  </w:style>
  <w:style w:type="paragraph" w:styleId="CommentSubject">
    <w:name w:val="annotation subject"/>
    <w:basedOn w:val="CommentText"/>
    <w:next w:val="CommentText"/>
    <w:link w:val="CommentSubjectChar"/>
    <w:uiPriority w:val="99"/>
    <w:semiHidden/>
    <w:unhideWhenUsed/>
    <w:rsid w:val="00F53831"/>
    <w:rPr>
      <w:b/>
      <w:bCs/>
    </w:rPr>
  </w:style>
  <w:style w:type="character" w:customStyle="1" w:styleId="CommentSubjectChar">
    <w:name w:val="Comment Subject Char"/>
    <w:basedOn w:val="CommentTextChar"/>
    <w:link w:val="CommentSubject"/>
    <w:uiPriority w:val="99"/>
    <w:semiHidden/>
    <w:rsid w:val="00F53831"/>
    <w:rPr>
      <w:b/>
      <w:bCs/>
      <w:sz w:val="20"/>
      <w:szCs w:val="20"/>
    </w:rPr>
  </w:style>
  <w:style w:type="paragraph" w:styleId="TOC2">
    <w:name w:val="toc 2"/>
    <w:basedOn w:val="Normal"/>
    <w:next w:val="Normal"/>
    <w:autoRedefine/>
    <w:uiPriority w:val="39"/>
    <w:unhideWhenUsed/>
    <w:rsid w:val="00242654"/>
    <w:pPr>
      <w:spacing w:after="100"/>
      <w:ind w:left="220"/>
    </w:pPr>
  </w:style>
  <w:style w:type="paragraph" w:styleId="TOC3">
    <w:name w:val="toc 3"/>
    <w:basedOn w:val="Normal"/>
    <w:next w:val="Normal"/>
    <w:autoRedefine/>
    <w:uiPriority w:val="39"/>
    <w:unhideWhenUsed/>
    <w:rsid w:val="00242654"/>
    <w:pPr>
      <w:spacing w:after="100"/>
      <w:ind w:left="440"/>
    </w:pPr>
  </w:style>
  <w:style w:type="character" w:styleId="Hyperlink">
    <w:name w:val="Hyperlink"/>
    <w:basedOn w:val="DefaultParagraphFont"/>
    <w:uiPriority w:val="99"/>
    <w:unhideWhenUsed/>
    <w:rsid w:val="00242654"/>
    <w:rPr>
      <w:color w:val="0563C1" w:themeColor="hyperlink"/>
      <w:u w:val="single"/>
    </w:rPr>
  </w:style>
  <w:style w:type="paragraph" w:customStyle="1" w:styleId="Content">
    <w:name w:val="Content"/>
    <w:basedOn w:val="Normal"/>
    <w:link w:val="ContentChar"/>
    <w:qFormat/>
    <w:rsid w:val="00403880"/>
    <w:pPr>
      <w:numPr>
        <w:numId w:val="18"/>
      </w:numPr>
      <w:spacing w:after="40" w:line="240" w:lineRule="auto"/>
    </w:pPr>
    <w:rPr>
      <w:sz w:val="24"/>
    </w:rPr>
  </w:style>
  <w:style w:type="character" w:customStyle="1" w:styleId="ContentChar">
    <w:name w:val="Content Char"/>
    <w:basedOn w:val="DefaultParagraphFont"/>
    <w:link w:val="Content"/>
    <w:rsid w:val="00403880"/>
    <w:rPr>
      <w:sz w:val="24"/>
    </w:rPr>
  </w:style>
  <w:style w:type="paragraph" w:styleId="Revision">
    <w:name w:val="Revision"/>
    <w:hidden/>
    <w:uiPriority w:val="99"/>
    <w:semiHidden/>
    <w:rsid w:val="00226C2E"/>
    <w:pPr>
      <w:spacing w:after="0" w:line="240" w:lineRule="auto"/>
    </w:pPr>
  </w:style>
  <w:style w:type="character" w:customStyle="1" w:styleId="ListParagraphChar">
    <w:name w:val="List Paragraph Char"/>
    <w:link w:val="ListParagraph"/>
    <w:uiPriority w:val="34"/>
    <w:rsid w:val="00C65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E4"/>
  </w:style>
  <w:style w:type="paragraph" w:styleId="Heading1">
    <w:name w:val="heading 1"/>
    <w:basedOn w:val="Normal"/>
    <w:next w:val="Normal"/>
    <w:link w:val="Heading1Char"/>
    <w:uiPriority w:val="9"/>
    <w:qFormat/>
    <w:rsid w:val="00EB31E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E5EC7"/>
    <w:pPr>
      <w:keepNext/>
      <w:keepLines/>
      <w:spacing w:before="40" w:after="0" w:line="240" w:lineRule="auto"/>
      <w:outlineLvl w:val="1"/>
    </w:pPr>
    <w:rPr>
      <w:rFonts w:eastAsiaTheme="majorEastAsia" w:cstheme="majorBidi"/>
      <w:b/>
      <w:color w:val="002060"/>
      <w:sz w:val="32"/>
      <w:szCs w:val="32"/>
      <w:u w:val="single"/>
    </w:rPr>
  </w:style>
  <w:style w:type="paragraph" w:styleId="Heading3">
    <w:name w:val="heading 3"/>
    <w:basedOn w:val="Normal"/>
    <w:next w:val="Normal"/>
    <w:link w:val="Heading3Char"/>
    <w:uiPriority w:val="9"/>
    <w:unhideWhenUsed/>
    <w:qFormat/>
    <w:rsid w:val="004E5EC7"/>
    <w:pPr>
      <w:keepNext/>
      <w:keepLines/>
      <w:spacing w:before="40" w:after="0" w:line="240" w:lineRule="auto"/>
      <w:outlineLvl w:val="2"/>
    </w:pPr>
    <w:rPr>
      <w:rFonts w:asciiTheme="majorHAnsi" w:eastAsiaTheme="majorEastAsia" w:hAnsiTheme="majorHAnsi" w:cstheme="majorBidi"/>
      <w:b/>
      <w:color w:val="002060"/>
      <w:sz w:val="28"/>
      <w:szCs w:val="28"/>
    </w:rPr>
  </w:style>
  <w:style w:type="paragraph" w:styleId="Heading4">
    <w:name w:val="heading 4"/>
    <w:basedOn w:val="Normal"/>
    <w:next w:val="Normal"/>
    <w:link w:val="Heading4Char"/>
    <w:uiPriority w:val="9"/>
    <w:semiHidden/>
    <w:unhideWhenUsed/>
    <w:qFormat/>
    <w:rsid w:val="00EB31E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B31E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B31E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B31E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B31E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B31E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1E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E5EC7"/>
    <w:rPr>
      <w:rFonts w:eastAsiaTheme="majorEastAsia" w:cstheme="majorBidi"/>
      <w:b/>
      <w:color w:val="002060"/>
      <w:sz w:val="32"/>
      <w:szCs w:val="32"/>
      <w:u w:val="single"/>
    </w:rPr>
  </w:style>
  <w:style w:type="character" w:customStyle="1" w:styleId="Heading3Char">
    <w:name w:val="Heading 3 Char"/>
    <w:basedOn w:val="DefaultParagraphFont"/>
    <w:link w:val="Heading3"/>
    <w:uiPriority w:val="9"/>
    <w:rsid w:val="004E5EC7"/>
    <w:rPr>
      <w:rFonts w:asciiTheme="majorHAnsi" w:eastAsiaTheme="majorEastAsia" w:hAnsiTheme="majorHAnsi" w:cstheme="majorBidi"/>
      <w:b/>
      <w:color w:val="002060"/>
      <w:sz w:val="28"/>
      <w:szCs w:val="28"/>
    </w:rPr>
  </w:style>
  <w:style w:type="character" w:customStyle="1" w:styleId="Heading4Char">
    <w:name w:val="Heading 4 Char"/>
    <w:basedOn w:val="DefaultParagraphFont"/>
    <w:link w:val="Heading4"/>
    <w:uiPriority w:val="9"/>
    <w:semiHidden/>
    <w:rsid w:val="00EB31E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B31E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B31E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B31E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B31E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B31E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B31E4"/>
    <w:pPr>
      <w:spacing w:line="240" w:lineRule="auto"/>
    </w:pPr>
    <w:rPr>
      <w:b/>
      <w:bCs/>
      <w:smallCaps/>
      <w:color w:val="44546A" w:themeColor="text2"/>
    </w:rPr>
  </w:style>
  <w:style w:type="paragraph" w:styleId="Title">
    <w:name w:val="Title"/>
    <w:basedOn w:val="Normal"/>
    <w:next w:val="Normal"/>
    <w:link w:val="TitleChar"/>
    <w:uiPriority w:val="1"/>
    <w:qFormat/>
    <w:rsid w:val="00EB31E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
    <w:rsid w:val="00EB31E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B31E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B31E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B31E4"/>
    <w:rPr>
      <w:b/>
      <w:bCs/>
    </w:rPr>
  </w:style>
  <w:style w:type="character" w:styleId="Emphasis">
    <w:name w:val="Emphasis"/>
    <w:basedOn w:val="DefaultParagraphFont"/>
    <w:uiPriority w:val="20"/>
    <w:qFormat/>
    <w:rsid w:val="00EB31E4"/>
    <w:rPr>
      <w:i/>
      <w:iCs/>
    </w:rPr>
  </w:style>
  <w:style w:type="paragraph" w:styleId="NoSpacing">
    <w:name w:val="No Spacing"/>
    <w:uiPriority w:val="1"/>
    <w:qFormat/>
    <w:rsid w:val="00EB31E4"/>
    <w:pPr>
      <w:spacing w:after="0" w:line="240" w:lineRule="auto"/>
    </w:pPr>
  </w:style>
  <w:style w:type="paragraph" w:styleId="Quote">
    <w:name w:val="Quote"/>
    <w:basedOn w:val="Normal"/>
    <w:next w:val="Normal"/>
    <w:link w:val="QuoteChar"/>
    <w:uiPriority w:val="29"/>
    <w:qFormat/>
    <w:rsid w:val="00EB31E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B31E4"/>
    <w:rPr>
      <w:color w:val="44546A" w:themeColor="text2"/>
      <w:sz w:val="24"/>
      <w:szCs w:val="24"/>
    </w:rPr>
  </w:style>
  <w:style w:type="paragraph" w:styleId="IntenseQuote">
    <w:name w:val="Intense Quote"/>
    <w:basedOn w:val="Normal"/>
    <w:next w:val="Normal"/>
    <w:link w:val="IntenseQuoteChar"/>
    <w:uiPriority w:val="30"/>
    <w:qFormat/>
    <w:rsid w:val="00EB31E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B31E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B31E4"/>
    <w:rPr>
      <w:i/>
      <w:iCs/>
      <w:color w:val="595959" w:themeColor="text1" w:themeTint="A6"/>
    </w:rPr>
  </w:style>
  <w:style w:type="character" w:styleId="IntenseEmphasis">
    <w:name w:val="Intense Emphasis"/>
    <w:basedOn w:val="DefaultParagraphFont"/>
    <w:uiPriority w:val="21"/>
    <w:qFormat/>
    <w:rsid w:val="00EB31E4"/>
    <w:rPr>
      <w:b/>
      <w:bCs/>
      <w:i/>
      <w:iCs/>
    </w:rPr>
  </w:style>
  <w:style w:type="character" w:styleId="SubtleReference">
    <w:name w:val="Subtle Reference"/>
    <w:basedOn w:val="DefaultParagraphFont"/>
    <w:uiPriority w:val="31"/>
    <w:qFormat/>
    <w:rsid w:val="00EB31E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31E4"/>
    <w:rPr>
      <w:b/>
      <w:bCs/>
      <w:smallCaps/>
      <w:color w:val="44546A" w:themeColor="text2"/>
      <w:u w:val="single"/>
    </w:rPr>
  </w:style>
  <w:style w:type="character" w:styleId="BookTitle">
    <w:name w:val="Book Title"/>
    <w:basedOn w:val="DefaultParagraphFont"/>
    <w:uiPriority w:val="33"/>
    <w:qFormat/>
    <w:rsid w:val="00EB31E4"/>
    <w:rPr>
      <w:b/>
      <w:bCs/>
      <w:smallCaps/>
      <w:spacing w:val="10"/>
    </w:rPr>
  </w:style>
  <w:style w:type="paragraph" w:styleId="TOCHeading">
    <w:name w:val="TOC Heading"/>
    <w:basedOn w:val="Heading1"/>
    <w:next w:val="Normal"/>
    <w:uiPriority w:val="39"/>
    <w:unhideWhenUsed/>
    <w:qFormat/>
    <w:rsid w:val="00EB31E4"/>
    <w:pPr>
      <w:outlineLvl w:val="9"/>
    </w:pPr>
  </w:style>
  <w:style w:type="paragraph" w:styleId="ListParagraph">
    <w:name w:val="List Paragraph"/>
    <w:basedOn w:val="Normal"/>
    <w:link w:val="ListParagraphChar"/>
    <w:uiPriority w:val="34"/>
    <w:qFormat/>
    <w:rsid w:val="00126C10"/>
    <w:pPr>
      <w:ind w:left="720"/>
      <w:contextualSpacing/>
    </w:pPr>
  </w:style>
  <w:style w:type="paragraph" w:styleId="Header">
    <w:name w:val="header"/>
    <w:basedOn w:val="Normal"/>
    <w:link w:val="HeaderChar"/>
    <w:uiPriority w:val="99"/>
    <w:unhideWhenUsed/>
    <w:rsid w:val="00A04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650"/>
  </w:style>
  <w:style w:type="paragraph" w:styleId="Footer">
    <w:name w:val="footer"/>
    <w:basedOn w:val="Normal"/>
    <w:link w:val="FooterChar"/>
    <w:uiPriority w:val="99"/>
    <w:unhideWhenUsed/>
    <w:rsid w:val="00A0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650"/>
  </w:style>
  <w:style w:type="paragraph" w:styleId="BalloonText">
    <w:name w:val="Balloon Text"/>
    <w:basedOn w:val="Normal"/>
    <w:link w:val="BalloonTextChar"/>
    <w:uiPriority w:val="99"/>
    <w:semiHidden/>
    <w:unhideWhenUsed/>
    <w:rsid w:val="00A1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CB"/>
    <w:rPr>
      <w:rFonts w:ascii="Tahoma" w:hAnsi="Tahoma" w:cs="Tahoma"/>
      <w:sz w:val="16"/>
      <w:szCs w:val="16"/>
    </w:rPr>
  </w:style>
  <w:style w:type="table" w:styleId="TableGrid">
    <w:name w:val="Table Grid"/>
    <w:basedOn w:val="TableNormal"/>
    <w:uiPriority w:val="39"/>
    <w:rsid w:val="00B8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831"/>
    <w:rPr>
      <w:sz w:val="16"/>
      <w:szCs w:val="16"/>
    </w:rPr>
  </w:style>
  <w:style w:type="paragraph" w:styleId="CommentText">
    <w:name w:val="annotation text"/>
    <w:basedOn w:val="Normal"/>
    <w:link w:val="CommentTextChar"/>
    <w:uiPriority w:val="99"/>
    <w:semiHidden/>
    <w:unhideWhenUsed/>
    <w:rsid w:val="00F53831"/>
    <w:pPr>
      <w:spacing w:line="240" w:lineRule="auto"/>
    </w:pPr>
    <w:rPr>
      <w:sz w:val="20"/>
      <w:szCs w:val="20"/>
    </w:rPr>
  </w:style>
  <w:style w:type="character" w:customStyle="1" w:styleId="CommentTextChar">
    <w:name w:val="Comment Text Char"/>
    <w:basedOn w:val="DefaultParagraphFont"/>
    <w:link w:val="CommentText"/>
    <w:uiPriority w:val="99"/>
    <w:semiHidden/>
    <w:rsid w:val="00F53831"/>
    <w:rPr>
      <w:sz w:val="20"/>
      <w:szCs w:val="20"/>
    </w:rPr>
  </w:style>
  <w:style w:type="paragraph" w:styleId="CommentSubject">
    <w:name w:val="annotation subject"/>
    <w:basedOn w:val="CommentText"/>
    <w:next w:val="CommentText"/>
    <w:link w:val="CommentSubjectChar"/>
    <w:uiPriority w:val="99"/>
    <w:semiHidden/>
    <w:unhideWhenUsed/>
    <w:rsid w:val="00F53831"/>
    <w:rPr>
      <w:b/>
      <w:bCs/>
    </w:rPr>
  </w:style>
  <w:style w:type="character" w:customStyle="1" w:styleId="CommentSubjectChar">
    <w:name w:val="Comment Subject Char"/>
    <w:basedOn w:val="CommentTextChar"/>
    <w:link w:val="CommentSubject"/>
    <w:uiPriority w:val="99"/>
    <w:semiHidden/>
    <w:rsid w:val="00F53831"/>
    <w:rPr>
      <w:b/>
      <w:bCs/>
      <w:sz w:val="20"/>
      <w:szCs w:val="20"/>
    </w:rPr>
  </w:style>
  <w:style w:type="paragraph" w:styleId="TOC2">
    <w:name w:val="toc 2"/>
    <w:basedOn w:val="Normal"/>
    <w:next w:val="Normal"/>
    <w:autoRedefine/>
    <w:uiPriority w:val="39"/>
    <w:unhideWhenUsed/>
    <w:rsid w:val="00242654"/>
    <w:pPr>
      <w:spacing w:after="100"/>
      <w:ind w:left="220"/>
    </w:pPr>
  </w:style>
  <w:style w:type="paragraph" w:styleId="TOC3">
    <w:name w:val="toc 3"/>
    <w:basedOn w:val="Normal"/>
    <w:next w:val="Normal"/>
    <w:autoRedefine/>
    <w:uiPriority w:val="39"/>
    <w:unhideWhenUsed/>
    <w:rsid w:val="00242654"/>
    <w:pPr>
      <w:spacing w:after="100"/>
      <w:ind w:left="440"/>
    </w:pPr>
  </w:style>
  <w:style w:type="character" w:styleId="Hyperlink">
    <w:name w:val="Hyperlink"/>
    <w:basedOn w:val="DefaultParagraphFont"/>
    <w:uiPriority w:val="99"/>
    <w:unhideWhenUsed/>
    <w:rsid w:val="00242654"/>
    <w:rPr>
      <w:color w:val="0563C1" w:themeColor="hyperlink"/>
      <w:u w:val="single"/>
    </w:rPr>
  </w:style>
  <w:style w:type="paragraph" w:customStyle="1" w:styleId="Content">
    <w:name w:val="Content"/>
    <w:basedOn w:val="Normal"/>
    <w:link w:val="ContentChar"/>
    <w:qFormat/>
    <w:rsid w:val="00403880"/>
    <w:pPr>
      <w:numPr>
        <w:numId w:val="18"/>
      </w:numPr>
      <w:spacing w:after="40" w:line="240" w:lineRule="auto"/>
    </w:pPr>
    <w:rPr>
      <w:sz w:val="24"/>
    </w:rPr>
  </w:style>
  <w:style w:type="character" w:customStyle="1" w:styleId="ContentChar">
    <w:name w:val="Content Char"/>
    <w:basedOn w:val="DefaultParagraphFont"/>
    <w:link w:val="Content"/>
    <w:rsid w:val="00403880"/>
    <w:rPr>
      <w:sz w:val="24"/>
    </w:rPr>
  </w:style>
  <w:style w:type="paragraph" w:styleId="Revision">
    <w:name w:val="Revision"/>
    <w:hidden/>
    <w:uiPriority w:val="99"/>
    <w:semiHidden/>
    <w:rsid w:val="00226C2E"/>
    <w:pPr>
      <w:spacing w:after="0" w:line="240" w:lineRule="auto"/>
    </w:pPr>
  </w:style>
  <w:style w:type="character" w:customStyle="1" w:styleId="ListParagraphChar">
    <w:name w:val="List Paragraph Char"/>
    <w:link w:val="ListParagraph"/>
    <w:uiPriority w:val="34"/>
    <w:rsid w:val="00C6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E07F-D227-41A7-9606-ACB97818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42833B8C</Template>
  <TotalTime>10</TotalTime>
  <Pages>11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Belleart Consulting</dc:creator>
  <cp:lastModifiedBy>JMitchell</cp:lastModifiedBy>
  <cp:revision>4</cp:revision>
  <cp:lastPrinted>2019-12-18T12:43:00Z</cp:lastPrinted>
  <dcterms:created xsi:type="dcterms:W3CDTF">2020-01-16T10:10:00Z</dcterms:created>
  <dcterms:modified xsi:type="dcterms:W3CDTF">2020-01-17T10:42:00Z</dcterms:modified>
</cp:coreProperties>
</file>